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28" w:rsidRPr="005A5C28" w:rsidRDefault="00142976" w:rsidP="005A5C28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и оценке эффективности </w:t>
      </w:r>
      <w:r w:rsidRPr="005A5C28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Pr="005A5C28">
        <w:rPr>
          <w:rFonts w:ascii="Times New Roman" w:hAnsi="Times New Roman" w:cs="Times New Roman"/>
          <w:sz w:val="28"/>
          <w:szCs w:val="28"/>
        </w:rPr>
        <w:t xml:space="preserve"> «Развитие муниципальной системы образования» города Рубцовска </w:t>
      </w:r>
      <w:r w:rsidR="005A5C28" w:rsidRPr="005A5C28">
        <w:rPr>
          <w:rFonts w:ascii="Times New Roman" w:hAnsi="Times New Roman" w:cs="Times New Roman"/>
          <w:sz w:val="28"/>
          <w:szCs w:val="28"/>
        </w:rPr>
        <w:t>за 2021 год</w:t>
      </w:r>
    </w:p>
    <w:p w:rsidR="00142976" w:rsidRPr="005A5C28" w:rsidRDefault="00142976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2976" w:rsidRPr="005A5C28" w:rsidRDefault="00142976" w:rsidP="005A5C28">
      <w:pPr>
        <w:pStyle w:val="a4"/>
        <w:ind w:left="0" w:firstLine="709"/>
        <w:jc w:val="both"/>
        <w:rPr>
          <w:sz w:val="28"/>
          <w:szCs w:val="28"/>
        </w:rPr>
      </w:pPr>
      <w:r w:rsidRPr="005A5C28">
        <w:rPr>
          <w:sz w:val="28"/>
          <w:szCs w:val="28"/>
        </w:rPr>
        <w:t>В течение 2021 года деятельность  МКУ «Управление образования» г</w:t>
      </w:r>
      <w:proofErr w:type="gramStart"/>
      <w:r w:rsidRPr="005A5C28">
        <w:rPr>
          <w:sz w:val="28"/>
          <w:szCs w:val="28"/>
        </w:rPr>
        <w:t>.Р</w:t>
      </w:r>
      <w:proofErr w:type="gramEnd"/>
      <w:r w:rsidRPr="005A5C28">
        <w:rPr>
          <w:sz w:val="28"/>
          <w:szCs w:val="28"/>
        </w:rPr>
        <w:t>убцовска и подведомственных муниципальных образовательных организаций была направлена на выполнение целей и задач муниципальной программы (далее – Программа).</w:t>
      </w:r>
    </w:p>
    <w:p w:rsidR="00897B06" w:rsidRPr="005A5C28" w:rsidRDefault="00142976" w:rsidP="005A5C28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Содержание настоящей Программы ориентировано на развитие и стимулирование системы дошкольного, общего и дополнительного образования города, в частности, на материально-техническую поддержку, обеспечение безопасности функционирования системы образовательных учреждений, обеспечение летнего отдыха и оздоровления детей.</w:t>
      </w:r>
    </w:p>
    <w:p w:rsidR="00EC1FBD" w:rsidRDefault="00897B06" w:rsidP="005A5C28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color w:val="000000"/>
          <w:sz w:val="28"/>
          <w:szCs w:val="28"/>
        </w:rPr>
        <w:t xml:space="preserve">Принятые цели и задачи соответствуют приоритетам, закрепленным в Указе Президента Российской Федерации от 07.05.2012 № 599 «О мерах по реализации государственной политики в области образования и науки», </w:t>
      </w:r>
      <w:r w:rsidRPr="005A5C28">
        <w:rPr>
          <w:rFonts w:ascii="Times New Roman" w:hAnsi="Times New Roman" w:cs="Times New Roman"/>
          <w:sz w:val="28"/>
          <w:szCs w:val="28"/>
        </w:rPr>
        <w:t>Федеральным законом от 29.12.2012  № 273-ФЗ «Об образовании в Российской Федерации»,</w:t>
      </w:r>
      <w:r w:rsidR="006D64E7">
        <w:rPr>
          <w:rFonts w:ascii="Times New Roman" w:hAnsi="Times New Roman" w:cs="Times New Roman"/>
          <w:color w:val="000000"/>
          <w:sz w:val="28"/>
          <w:szCs w:val="28"/>
        </w:rPr>
        <w:t>Федеральной целевой программе развития образования на 2018-2025 годы, утвержденной постановлением Правительства Российской Федерации от 26.12.2017 № 1642</w:t>
      </w:r>
      <w:r w:rsidR="006D64E7" w:rsidRPr="005A5C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5C2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программе «Содействие созданию в субъектах Российской Федерации (исходя из прогнозируемой потребности) новых мест в общеобразовательных организациях» на 2016-2025 годы, утвержденной распоряжением Правительства Российской Федерации от 23.10.2015 № 2145-р, Концепции развития дополнительного образования детей, утвержденной распоряжением Правительства Российской Федерации от 04.09.2014 № 1726-р,</w:t>
      </w:r>
      <w:r w:rsidRPr="005A5C28">
        <w:rPr>
          <w:rFonts w:ascii="Times New Roman" w:hAnsi="Times New Roman" w:cs="Times New Roman"/>
          <w:sz w:val="28"/>
          <w:szCs w:val="28"/>
        </w:rPr>
        <w:t xml:space="preserve">  государственной программе «Развитие образования Алтайском крае» </w:t>
      </w:r>
      <w:r w:rsidR="001C5908" w:rsidRPr="005A5C28">
        <w:rPr>
          <w:rFonts w:ascii="Times New Roman" w:hAnsi="Times New Roman" w:cs="Times New Roman"/>
          <w:sz w:val="28"/>
          <w:szCs w:val="28"/>
        </w:rPr>
        <w:t>от 13.12.2019 № 494</w:t>
      </w:r>
      <w:r w:rsidR="001C5908" w:rsidRPr="006D64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5908" w:rsidRPr="006D64E7" w:rsidRDefault="001C5908" w:rsidP="005A5C28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64E7">
        <w:rPr>
          <w:rFonts w:ascii="Times New Roman" w:hAnsi="Times New Roman" w:cs="Times New Roman"/>
          <w:sz w:val="28"/>
          <w:szCs w:val="28"/>
        </w:rPr>
        <w:t>Важными аспектами программы являются реализация мероприятий приоритетного национального проекта «Образование»</w:t>
      </w:r>
      <w:r w:rsidR="004D1A01">
        <w:rPr>
          <w:rFonts w:ascii="Times New Roman" w:hAnsi="Times New Roman" w:cs="Times New Roman"/>
          <w:sz w:val="28"/>
          <w:szCs w:val="28"/>
        </w:rPr>
        <w:t>.</w:t>
      </w:r>
      <w:r w:rsidRPr="006D64E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42976" w:rsidRPr="005A5C28" w:rsidRDefault="00142976" w:rsidP="005A5C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C28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на реализацию Программы в 2021 году составил </w:t>
      </w:r>
      <w:r w:rsidR="005A5C28">
        <w:rPr>
          <w:rFonts w:ascii="Times New Roman" w:eastAsia="Calibri" w:hAnsi="Times New Roman" w:cs="Times New Roman"/>
          <w:sz w:val="28"/>
          <w:szCs w:val="28"/>
        </w:rPr>
        <w:t xml:space="preserve">515845,8 </w:t>
      </w:r>
      <w:r w:rsidRPr="005A5C28">
        <w:rPr>
          <w:rFonts w:ascii="Times New Roman" w:eastAsia="Calibri" w:hAnsi="Times New Roman" w:cs="Times New Roman"/>
          <w:sz w:val="28"/>
          <w:szCs w:val="28"/>
        </w:rPr>
        <w:t xml:space="preserve">тыс. рублей. </w:t>
      </w:r>
    </w:p>
    <w:p w:rsidR="007E7CA8" w:rsidRPr="005A5C28" w:rsidRDefault="00142976" w:rsidP="005A5C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Calibri" w:hAnsi="Times New Roman" w:cs="Times New Roman"/>
          <w:sz w:val="28"/>
          <w:szCs w:val="28"/>
        </w:rPr>
        <w:t xml:space="preserve">В системе общего образования 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7E7CA8" w:rsidRPr="005A5C2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7E7CA8" w:rsidRPr="005A5C28">
        <w:rPr>
          <w:rFonts w:ascii="Times New Roman" w:eastAsia="Calibri" w:hAnsi="Times New Roman" w:cs="Times New Roman"/>
          <w:sz w:val="28"/>
          <w:szCs w:val="28"/>
        </w:rPr>
        <w:t>убцовска на 01.01.202</w:t>
      </w:r>
      <w:r w:rsidR="00EC1FBD">
        <w:rPr>
          <w:rFonts w:ascii="Times New Roman" w:eastAsia="Calibri" w:hAnsi="Times New Roman" w:cs="Times New Roman"/>
          <w:sz w:val="28"/>
          <w:szCs w:val="28"/>
        </w:rPr>
        <w:t>2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>функционирует  50</w:t>
      </w:r>
      <w:r w:rsidRPr="005A5C28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организаций: 1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>8</w:t>
      </w:r>
      <w:r w:rsidRPr="005A5C28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организаций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 xml:space="preserve"> (обучающихся </w:t>
      </w:r>
      <w:r w:rsidR="00EC1FBD">
        <w:rPr>
          <w:rFonts w:ascii="Times New Roman" w:eastAsia="Calibri" w:hAnsi="Times New Roman" w:cs="Times New Roman"/>
          <w:sz w:val="28"/>
          <w:szCs w:val="28"/>
        </w:rPr>
        <w:t>–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 xml:space="preserve"> 14198</w:t>
      </w:r>
      <w:r w:rsidR="00EC1FBD">
        <w:rPr>
          <w:rFonts w:ascii="Times New Roman" w:eastAsia="Calibri" w:hAnsi="Times New Roman" w:cs="Times New Roman"/>
          <w:sz w:val="28"/>
          <w:szCs w:val="28"/>
        </w:rPr>
        <w:t xml:space="preserve"> чел.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>),</w:t>
      </w:r>
      <w:r w:rsidRPr="005A5C28">
        <w:rPr>
          <w:rFonts w:ascii="Times New Roman" w:eastAsia="Calibri" w:hAnsi="Times New Roman" w:cs="Times New Roman"/>
          <w:sz w:val="28"/>
          <w:szCs w:val="28"/>
        </w:rPr>
        <w:t xml:space="preserve"> 28 дошкольных образовательных организаций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 xml:space="preserve">(воспитанников </w:t>
      </w:r>
      <w:r w:rsidR="00EC1FBD">
        <w:rPr>
          <w:rFonts w:ascii="Times New Roman" w:eastAsia="Calibri" w:hAnsi="Times New Roman" w:cs="Times New Roman"/>
          <w:sz w:val="28"/>
          <w:szCs w:val="28"/>
        </w:rPr>
        <w:t>–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 xml:space="preserve"> 6000</w:t>
      </w:r>
      <w:r w:rsidR="00EC1FBD">
        <w:rPr>
          <w:rFonts w:ascii="Times New Roman" w:eastAsia="Calibri" w:hAnsi="Times New Roman" w:cs="Times New Roman"/>
          <w:sz w:val="28"/>
          <w:szCs w:val="28"/>
        </w:rPr>
        <w:t xml:space="preserve"> чел.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>)</w:t>
      </w:r>
      <w:r w:rsidRPr="005A5C28">
        <w:rPr>
          <w:rFonts w:ascii="Times New Roman" w:eastAsia="Calibri" w:hAnsi="Times New Roman" w:cs="Times New Roman"/>
          <w:sz w:val="28"/>
          <w:szCs w:val="28"/>
        </w:rPr>
        <w:t>,</w:t>
      </w:r>
      <w:r w:rsidR="004D1A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C28">
        <w:rPr>
          <w:rFonts w:ascii="Times New Roman" w:eastAsia="Calibri" w:hAnsi="Times New Roman" w:cs="Times New Roman"/>
          <w:sz w:val="28"/>
          <w:szCs w:val="28"/>
        </w:rPr>
        <w:t>4 учреждения дополнительного образования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 xml:space="preserve"> (детей – 5485</w:t>
      </w:r>
      <w:r w:rsidR="00EC1FBD">
        <w:rPr>
          <w:rFonts w:ascii="Times New Roman" w:eastAsia="Calibri" w:hAnsi="Times New Roman" w:cs="Times New Roman"/>
          <w:sz w:val="28"/>
          <w:szCs w:val="28"/>
        </w:rPr>
        <w:t>чел.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 xml:space="preserve">),прочие (МКУ «Управление образование» </w:t>
      </w:r>
      <w:r w:rsidR="004D1A0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E7CA8" w:rsidRPr="005A5C28">
        <w:rPr>
          <w:rFonts w:ascii="Times New Roman" w:eastAsia="Calibri" w:hAnsi="Times New Roman" w:cs="Times New Roman"/>
          <w:sz w:val="28"/>
          <w:szCs w:val="28"/>
        </w:rPr>
        <w:t>г. Рубцовска,</w:t>
      </w:r>
      <w:r w:rsidR="004D1A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7CA8" w:rsidRPr="005A5C28">
        <w:rPr>
          <w:rFonts w:ascii="Times New Roman" w:eastAsia="Times New Roman" w:hAnsi="Times New Roman" w:cs="Times New Roman"/>
          <w:sz w:val="28"/>
          <w:szCs w:val="28"/>
        </w:rPr>
        <w:t>МБУ «Лето»</w:t>
      </w:r>
      <w:r w:rsidR="007E7CA8" w:rsidRPr="005A5C28">
        <w:rPr>
          <w:rFonts w:ascii="Times New Roman" w:hAnsi="Times New Roman" w:cs="Times New Roman"/>
          <w:sz w:val="28"/>
          <w:szCs w:val="28"/>
        </w:rPr>
        <w:t xml:space="preserve">, </w:t>
      </w:r>
      <w:r w:rsidR="007E7CA8" w:rsidRPr="005A5C28">
        <w:rPr>
          <w:rFonts w:ascii="Times New Roman" w:eastAsia="Times New Roman" w:hAnsi="Times New Roman" w:cs="Times New Roman"/>
          <w:sz w:val="28"/>
          <w:szCs w:val="28"/>
        </w:rPr>
        <w:t>МБУ ЦППМСП</w:t>
      </w:r>
      <w:r w:rsidR="007E7CA8" w:rsidRPr="005A5C28">
        <w:rPr>
          <w:rFonts w:ascii="Times New Roman" w:hAnsi="Times New Roman" w:cs="Times New Roman"/>
          <w:sz w:val="28"/>
          <w:szCs w:val="28"/>
        </w:rPr>
        <w:t>).</w:t>
      </w:r>
    </w:p>
    <w:p w:rsidR="007E7CA8" w:rsidRPr="005A5C28" w:rsidRDefault="00142976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eastAsia="Calibri" w:hAnsi="Times New Roman" w:cs="Times New Roman"/>
          <w:sz w:val="28"/>
          <w:szCs w:val="28"/>
        </w:rPr>
        <w:t>Реализация основных образовательных программ в школах города осуществляется в соответствии с требованиями Федеральных государственных образовательных стандартов.</w:t>
      </w:r>
      <w:r w:rsidR="007E7CA8" w:rsidRPr="005A5C28">
        <w:rPr>
          <w:rFonts w:ascii="Times New Roman" w:hAnsi="Times New Roman" w:cs="Times New Roman"/>
          <w:sz w:val="28"/>
          <w:szCs w:val="28"/>
        </w:rPr>
        <w:t xml:space="preserve"> По данным проведенных мониторингов, успеваемость школьников </w:t>
      </w:r>
      <w:proofErr w:type="gramStart"/>
      <w:r w:rsidR="007E7CA8" w:rsidRPr="005A5C2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E7CA8" w:rsidRPr="005A5C28">
        <w:rPr>
          <w:rFonts w:ascii="Times New Roman" w:hAnsi="Times New Roman" w:cs="Times New Roman"/>
          <w:sz w:val="28"/>
          <w:szCs w:val="28"/>
        </w:rPr>
        <w:t>. Рубцовска остается на достаточно высоком уровне и по итогам прошедшего учебного года составляет  99,7 %, что на 0,2 % выше, чем в  предыдущем учебном году.</w:t>
      </w:r>
    </w:p>
    <w:p w:rsidR="00321962" w:rsidRPr="005A5C28" w:rsidRDefault="00321962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По итогам экзаменационной кампании 2021 года 615 выпускников 11-х классов муниципальных бюджетных общеобразовательных учреждений приняли участие в государственной итоговой аттестации.</w:t>
      </w:r>
    </w:p>
    <w:p w:rsidR="00321962" w:rsidRPr="005A5C28" w:rsidRDefault="00321962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lastRenderedPageBreak/>
        <w:t>515 выпускников 11-х классов, сдавали ГИА в форме ЕГЭ.</w:t>
      </w:r>
    </w:p>
    <w:p w:rsidR="00321962" w:rsidRPr="005A5C28" w:rsidRDefault="00321962" w:rsidP="005A5C28">
      <w:pPr>
        <w:pStyle w:val="a4"/>
        <w:ind w:left="0" w:firstLine="709"/>
        <w:jc w:val="both"/>
        <w:rPr>
          <w:sz w:val="28"/>
          <w:szCs w:val="28"/>
        </w:rPr>
      </w:pPr>
      <w:r w:rsidRPr="005A5C28">
        <w:rPr>
          <w:sz w:val="28"/>
          <w:szCs w:val="28"/>
        </w:rPr>
        <w:t xml:space="preserve">По русскому языку все участники экзамена преодолели минимальный порог. </w:t>
      </w:r>
    </w:p>
    <w:p w:rsidR="00491060" w:rsidRPr="005A5C28" w:rsidRDefault="00491060" w:rsidP="005A5C28">
      <w:pPr>
        <w:pStyle w:val="11"/>
        <w:ind w:left="0" w:firstLine="709"/>
        <w:jc w:val="both"/>
        <w:rPr>
          <w:sz w:val="28"/>
          <w:szCs w:val="28"/>
        </w:rPr>
      </w:pPr>
      <w:r w:rsidRPr="005A5C28">
        <w:rPr>
          <w:rFonts w:eastAsia="Calibri"/>
          <w:sz w:val="28"/>
          <w:szCs w:val="28"/>
        </w:rPr>
        <w:t>Одним из приоритетных направлений Программы является создание условий, обеспечивающих выявление и развитие способных и одаренных детей, реализацию их потенциальных возможностей. На решение поставленной задачи направлено проведение Всероссийской олимпиады школьников</w:t>
      </w:r>
      <w:r w:rsidR="007E7CA8" w:rsidRPr="005A5C28">
        <w:rPr>
          <w:rFonts w:eastAsia="Calibri"/>
          <w:sz w:val="28"/>
          <w:szCs w:val="28"/>
        </w:rPr>
        <w:t>.</w:t>
      </w:r>
    </w:p>
    <w:p w:rsidR="00491060" w:rsidRPr="005A5C28" w:rsidRDefault="00491060" w:rsidP="005A5C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15.12.2021 закончился муниципальный этап 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</w:rPr>
        <w:t>ВсОШ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по 19 общеобразовательным предметам, в котором приняли участие </w:t>
      </w:r>
      <w:r w:rsidR="00A05689" w:rsidRPr="00A05689">
        <w:rPr>
          <w:rFonts w:ascii="Times New Roman" w:eastAsia="Times New Roman" w:hAnsi="Times New Roman" w:cs="Times New Roman"/>
          <w:sz w:val="28"/>
          <w:szCs w:val="28"/>
        </w:rPr>
        <w:t>1235 школьников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, из них 80 участников стали победителями, 95 – призерами.</w:t>
      </w:r>
    </w:p>
    <w:p w:rsidR="006D64E7" w:rsidRPr="005A5C28" w:rsidRDefault="006D64E7" w:rsidP="006D6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Впервые в этом году в рамках 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</w:rPr>
        <w:t>ВсОш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прошли олимпиады по русскому языку и математике для обучающихся 4-х классов, число участников составило 280 школьников.</w:t>
      </w:r>
    </w:p>
    <w:p w:rsidR="006D64E7" w:rsidRPr="005A5C28" w:rsidRDefault="006D64E7" w:rsidP="006D6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43 участника муниципального этапа 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</w:rPr>
        <w:t>ВсОШ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получили приглашение на региональный этап. </w:t>
      </w:r>
    </w:p>
    <w:p w:rsidR="0014122A" w:rsidRPr="005A5C28" w:rsidRDefault="0014122A" w:rsidP="006D6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>В городе созданы условия, которые позволяют осуществлять обучение, воспитание детей с ограниченными возможностями здоровья, в том числе детей-инвалидов. В основу работы с детьми ОВЗ положены рекомендации специалистов службы психолого-педагогического и медико-социального сопровождения, уровень развития и возможности детей, постоянный методический поиск по созданию «ситуации успеха». Главная роль для этого принадлежит совместной работе школы и родителей.</w:t>
      </w:r>
    </w:p>
    <w:p w:rsidR="0014122A" w:rsidRPr="005A5C28" w:rsidRDefault="0014122A" w:rsidP="005A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>Организация питания детей - важное направление работы в детских садах и школах. В учреждениях обеспечивается полноценное, сбалансированное и качественное питание. Охват детей горячим питанием в школах со</w:t>
      </w:r>
      <w:r w:rsidR="005A5C28">
        <w:rPr>
          <w:rFonts w:ascii="Times New Roman" w:eastAsia="Times New Roman" w:hAnsi="Times New Roman" w:cs="Times New Roman"/>
          <w:sz w:val="28"/>
          <w:szCs w:val="28"/>
        </w:rPr>
        <w:t>ставляет – 75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%</w:t>
      </w:r>
    </w:p>
    <w:p w:rsidR="0014122A" w:rsidRPr="005A5C28" w:rsidRDefault="0014122A" w:rsidP="005A5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>Следующей стратегией, направленной для развития муниципальной системы образования г. Рубцовска</w:t>
      </w:r>
      <w:bookmarkStart w:id="0" w:name="_GoBack"/>
      <w:bookmarkEnd w:id="0"/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является развитие учительского потенциала. Мониторинг уровня подготовки педагогов, результаты аттестации свидетельствуют о достаточной квалификации значительной части. Вместе с тем, школам сегодня нужны молодые специалисты. С этой целью в городе уделяется внимание работе с молодыми педагогами. Молодые педагоги знакомятся с методикой работы опытных наставников, так как становление и успешное продвижение их к профессионализму зависит не только от личных условий, но и готовности старших коллег помочь в трудных ситуациях. </w:t>
      </w:r>
      <w:proofErr w:type="gramStart"/>
      <w:r w:rsidRPr="005A5C28">
        <w:rPr>
          <w:rFonts w:ascii="Times New Roman" w:eastAsia="Times New Roman" w:hAnsi="Times New Roman" w:cs="Times New Roman"/>
          <w:sz w:val="28"/>
          <w:szCs w:val="28"/>
        </w:rPr>
        <w:t>Таким образом, за счёт активного взаимодействия и общения с коллегами происходит развитие мастерства молодого педагога, его профессиональный личностный рост, стержнем которого является творческий потенциал.</w:t>
      </w:r>
      <w:proofErr w:type="gramEnd"/>
    </w:p>
    <w:p w:rsidR="0014122A" w:rsidRPr="005A5C28" w:rsidRDefault="0014122A" w:rsidP="006D64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>В течение учебного года для поддержки педагогической инициативы, поиска инновационных методов обучения прошли конкурсы педагогического мастерства: «Учительгода», «Педагогический дебют», «Воспитатель года».</w:t>
      </w:r>
      <w:r w:rsidR="004D1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Участие учителей  и воспитателей в конкурсах и научных проектах определяет включенность педагогического сообщества  муниципальной системы образования </w:t>
      </w:r>
      <w:proofErr w:type="gramStart"/>
      <w:r w:rsidRPr="005A5C2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5A5C28">
        <w:rPr>
          <w:rFonts w:ascii="Times New Roman" w:eastAsia="Times New Roman" w:hAnsi="Times New Roman" w:cs="Times New Roman"/>
          <w:sz w:val="28"/>
          <w:szCs w:val="28"/>
        </w:rPr>
        <w:t>. Рубцовска в творческий процесс развития педагогических качеств, что в итоге имеет должное место в воспитании подрастающего поколения.</w:t>
      </w:r>
    </w:p>
    <w:p w:rsidR="0014122A" w:rsidRPr="005A5C28" w:rsidRDefault="00491060" w:rsidP="005A5C28">
      <w:pPr>
        <w:pStyle w:val="11"/>
        <w:ind w:left="0" w:firstLine="709"/>
        <w:jc w:val="both"/>
        <w:rPr>
          <w:sz w:val="28"/>
          <w:szCs w:val="28"/>
        </w:rPr>
      </w:pPr>
      <w:r w:rsidRPr="005A5C28">
        <w:rPr>
          <w:rFonts w:eastAsia="Calibri"/>
          <w:sz w:val="28"/>
          <w:szCs w:val="28"/>
        </w:rPr>
        <w:lastRenderedPageBreak/>
        <w:t xml:space="preserve">Стабильно развивается система дошкольного образования. </w:t>
      </w:r>
      <w:r w:rsidR="0014122A" w:rsidRPr="005A5C28">
        <w:rPr>
          <w:sz w:val="28"/>
          <w:szCs w:val="28"/>
        </w:rPr>
        <w:t>Муниципальная система дошкольного образовани</w:t>
      </w:r>
      <w:r w:rsidR="006D64E7">
        <w:rPr>
          <w:sz w:val="28"/>
          <w:szCs w:val="28"/>
        </w:rPr>
        <w:t xml:space="preserve">я города Рубцовска </w:t>
      </w:r>
      <w:r w:rsidR="0014122A" w:rsidRPr="005A5C28">
        <w:rPr>
          <w:sz w:val="28"/>
          <w:szCs w:val="28"/>
        </w:rPr>
        <w:t xml:space="preserve">включает в себя 28 дошкольных образовательных организации и 3 структурных подразделения, на базе которых функционирует 16 групп, из них 10 групп при МБОУ «Гимназия «Планета Детства» и 2 группы при МБОУ «Средняя общеобразовательная школа № 18», 4 группы при МБОУ «Кадетская средняя общеобразовательная школа № 2», расположенных в 39 зданиях. Всего в муниципальных дошкольных учреждениях воспитывается </w:t>
      </w:r>
      <w:r w:rsidR="0014122A" w:rsidRPr="005A5C28">
        <w:rPr>
          <w:bCs/>
          <w:sz w:val="28"/>
          <w:szCs w:val="28"/>
        </w:rPr>
        <w:t xml:space="preserve">6000 </w:t>
      </w:r>
      <w:r w:rsidR="0014122A" w:rsidRPr="005A5C28">
        <w:rPr>
          <w:sz w:val="28"/>
          <w:szCs w:val="28"/>
        </w:rPr>
        <w:t xml:space="preserve">детей дошкольного возраста от 1,6 до 7 лет. </w:t>
      </w:r>
    </w:p>
    <w:p w:rsidR="00696E7B" w:rsidRDefault="00696E7B" w:rsidP="005A5C28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CDE">
        <w:rPr>
          <w:rFonts w:ascii="Times New Roman" w:hAnsi="Times New Roman" w:cs="Times New Roman"/>
          <w:sz w:val="28"/>
          <w:szCs w:val="28"/>
        </w:rPr>
        <w:t>Предоставлены места всем детям, зарегистрированным в реестре очередности в возрасте от 3-7 лет. Охват детей услугами дошкольного образования (в том числе по уходу и присмотру) в возрасте от</w:t>
      </w:r>
      <w:r w:rsidR="00CA7576">
        <w:rPr>
          <w:rFonts w:ascii="Times New Roman" w:hAnsi="Times New Roman" w:cs="Times New Roman"/>
          <w:sz w:val="28"/>
          <w:szCs w:val="28"/>
        </w:rPr>
        <w:t xml:space="preserve"> 3-х до 7 лет составляет – 100%.</w:t>
      </w:r>
    </w:p>
    <w:p w:rsidR="00142976" w:rsidRPr="005A5C28" w:rsidRDefault="00142976" w:rsidP="005A5C28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В городе функционирует 40 консультативных пунктов для родителей, чьи дети не посещают дошкольное учреждение. Из них 15 служб ранней помощи (СРП) для детей с выявленными нарушениями развития или риском нарушения, не посещающих дошкольные образовательные учреждения.</w:t>
      </w:r>
    </w:p>
    <w:p w:rsidR="00142976" w:rsidRPr="005A5C28" w:rsidRDefault="00142976" w:rsidP="005A5C28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Службы ранней помощи функционируют с целью оказания организованной психолого-педагогической и социальной поддержки семей, подбора адекватных способов взаимодействия с ребенком, его воспитания и обучения, коррекции отклонений в развитии.</w:t>
      </w:r>
    </w:p>
    <w:p w:rsidR="00415409" w:rsidRPr="00415409" w:rsidRDefault="00415409" w:rsidP="006D64E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409">
        <w:rPr>
          <w:rFonts w:ascii="Times New Roman" w:eastAsia="Times New Roman" w:hAnsi="Times New Roman" w:cs="Times New Roman"/>
          <w:sz w:val="28"/>
          <w:szCs w:val="28"/>
        </w:rPr>
        <w:t xml:space="preserve">В условиях модернизации системы общего образования, приоритетных задач и направлений государственной политики были реализованы основные направления развития муниципальной системы образования: </w:t>
      </w:r>
    </w:p>
    <w:p w:rsidR="00415409" w:rsidRPr="00415409" w:rsidRDefault="00415409" w:rsidP="006D64E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409">
        <w:rPr>
          <w:rFonts w:ascii="Times New Roman" w:eastAsia="Times New Roman" w:hAnsi="Times New Roman" w:cs="Times New Roman"/>
          <w:sz w:val="28"/>
          <w:szCs w:val="28"/>
        </w:rPr>
        <w:t xml:space="preserve">повышение профессиональной компетенции педагогов, учителей, воспитателей, поддержка талантливых и одаренных детей; </w:t>
      </w:r>
    </w:p>
    <w:p w:rsidR="00491060" w:rsidRPr="00415409" w:rsidRDefault="00415409" w:rsidP="006D64E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409">
        <w:rPr>
          <w:rFonts w:ascii="Times New Roman" w:eastAsia="Times New Roman" w:hAnsi="Times New Roman" w:cs="Times New Roman"/>
          <w:sz w:val="28"/>
          <w:szCs w:val="28"/>
        </w:rPr>
        <w:t>обеспечение учебно- воспитательного процесса;</w:t>
      </w:r>
    </w:p>
    <w:p w:rsidR="00142976" w:rsidRPr="00415409" w:rsidRDefault="00142976" w:rsidP="005A5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09">
        <w:rPr>
          <w:rFonts w:ascii="Times New Roman" w:hAnsi="Times New Roman" w:cs="Times New Roman"/>
          <w:sz w:val="28"/>
          <w:szCs w:val="28"/>
        </w:rPr>
        <w:t>организация предоставления дополнительного образования детей в муниципальных образовательных организациях;</w:t>
      </w:r>
    </w:p>
    <w:p w:rsidR="00142976" w:rsidRPr="00415409" w:rsidRDefault="00142976" w:rsidP="005A5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09">
        <w:rPr>
          <w:rFonts w:ascii="Times New Roman" w:hAnsi="Times New Roman" w:cs="Times New Roman"/>
          <w:sz w:val="28"/>
          <w:szCs w:val="28"/>
        </w:rPr>
        <w:t>создание условий для присмотра и ухода за детьми;</w:t>
      </w:r>
    </w:p>
    <w:p w:rsidR="00142976" w:rsidRPr="00415409" w:rsidRDefault="00142976" w:rsidP="005A5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09">
        <w:rPr>
          <w:rFonts w:ascii="Times New Roman" w:hAnsi="Times New Roman" w:cs="Times New Roman"/>
          <w:sz w:val="28"/>
          <w:szCs w:val="28"/>
        </w:rPr>
        <w:t>содержания детей в муниципальных образовательных организациях;</w:t>
      </w:r>
    </w:p>
    <w:p w:rsidR="00142976" w:rsidRPr="00415409" w:rsidRDefault="00142976" w:rsidP="005A5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09">
        <w:rPr>
          <w:rFonts w:ascii="Times New Roman" w:hAnsi="Times New Roman" w:cs="Times New Roman"/>
          <w:sz w:val="28"/>
          <w:szCs w:val="28"/>
        </w:rPr>
        <w:t xml:space="preserve">обеспечение содержания зданий и сооружений муниципальных образовательных организаций.  </w:t>
      </w:r>
    </w:p>
    <w:p w:rsidR="00415409" w:rsidRPr="00415409" w:rsidRDefault="00415409" w:rsidP="004154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409">
        <w:rPr>
          <w:rFonts w:ascii="Times New Roman" w:eastAsia="Times New Roman" w:hAnsi="Times New Roman" w:cs="Times New Roman"/>
          <w:sz w:val="28"/>
          <w:szCs w:val="28"/>
        </w:rPr>
        <w:t>Наиболее значимые результаты реализации муниципальной программы,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достигнутые за отчетный период:</w:t>
      </w:r>
    </w:p>
    <w:p w:rsidR="005A5C28" w:rsidRPr="005A5C28" w:rsidRDefault="005A5C28" w:rsidP="00415409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5C28">
        <w:rPr>
          <w:rFonts w:ascii="Times New Roman" w:hAnsi="Times New Roman" w:cs="Times New Roman"/>
          <w:sz w:val="28"/>
          <w:szCs w:val="28"/>
        </w:rPr>
        <w:t>Обеспечены безопасные условия функционирования и повышение уровня пожарной безопасности муниципальных образовательных учреждений.</w:t>
      </w:r>
    </w:p>
    <w:p w:rsidR="005A5C28" w:rsidRPr="005A5C28" w:rsidRDefault="005A5C28" w:rsidP="004154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5C28">
        <w:rPr>
          <w:rFonts w:ascii="Times New Roman" w:hAnsi="Times New Roman" w:cs="Times New Roman"/>
          <w:sz w:val="28"/>
          <w:szCs w:val="28"/>
        </w:rPr>
        <w:t>Организован отдых, оздоровление детей и подростков в каникулярное и внеурочное время (подготовка, приобретение оборудования и ремонт оздоровительных лагерей к летней оздоровительной кампании).</w:t>
      </w:r>
    </w:p>
    <w:p w:rsidR="005A5C28" w:rsidRPr="005A5C28" w:rsidRDefault="005A5C28" w:rsidP="005A5C28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В 100 процентах дошкольных образовательных организаций г</w:t>
      </w:r>
      <w:r w:rsidR="004D1A01">
        <w:rPr>
          <w:rFonts w:ascii="Times New Roman" w:hAnsi="Times New Roman" w:cs="Times New Roman"/>
          <w:sz w:val="28"/>
          <w:szCs w:val="28"/>
        </w:rPr>
        <w:t xml:space="preserve">орода </w:t>
      </w:r>
      <w:r w:rsidRPr="005A5C28">
        <w:rPr>
          <w:rFonts w:ascii="Times New Roman" w:hAnsi="Times New Roman" w:cs="Times New Roman"/>
          <w:sz w:val="28"/>
          <w:szCs w:val="28"/>
        </w:rPr>
        <w:t>Рубцовска внедрен федеральный государственный образовательный стандарт дошкольного образования.</w:t>
      </w:r>
    </w:p>
    <w:p w:rsidR="005A5C28" w:rsidRPr="005A5C28" w:rsidRDefault="005A5C28" w:rsidP="005A5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Все обучающихся начальных классов общеобразовательных учреждений обеспечиваются бесплатным сбалансированным горячим питанием.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 w:rsidRPr="005A5C28">
        <w:rPr>
          <w:rFonts w:ascii="Times New Roman" w:hAnsi="Times New Roman" w:cs="Times New Roman"/>
          <w:sz w:val="28"/>
          <w:szCs w:val="28"/>
        </w:rPr>
        <w:lastRenderedPageBreak/>
        <w:t xml:space="preserve">67 выпускников 11-х классов получили </w:t>
      </w:r>
      <w:r w:rsidRPr="005A5C28">
        <w:rPr>
          <w:rStyle w:val="fontstyle01"/>
          <w:rFonts w:ascii="Times New Roman" w:hAnsi="Times New Roman" w:cs="Times New Roman"/>
        </w:rPr>
        <w:t xml:space="preserve"> аттестаты о среднем общем образовании с отличиеми медали «За особые успехи в учении».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A5C28">
        <w:rPr>
          <w:rFonts w:ascii="Times New Roman" w:hAnsi="Times New Roman" w:cs="Times New Roman"/>
          <w:noProof/>
          <w:sz w:val="28"/>
          <w:szCs w:val="28"/>
        </w:rPr>
        <w:t>4 выпускника сдали ЕГЭ на 100 баллов.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 xml:space="preserve">Обучающийся 9 класса МБОУ «Гимназия № 3» </w:t>
      </w:r>
      <w:proofErr w:type="spellStart"/>
      <w:r w:rsidRPr="005A5C28">
        <w:rPr>
          <w:rFonts w:ascii="Times New Roman" w:hAnsi="Times New Roman" w:cs="Times New Roman"/>
          <w:sz w:val="28"/>
          <w:szCs w:val="28"/>
        </w:rPr>
        <w:t>Гараджа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 xml:space="preserve"> Михаил в 2021 году стал соискателем премии Губернатора Алтайского края.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По итогам конкурса «</w:t>
      </w:r>
      <w:proofErr w:type="spellStart"/>
      <w:r w:rsidRPr="005A5C28">
        <w:rPr>
          <w:rFonts w:ascii="Times New Roman" w:hAnsi="Times New Roman" w:cs="Times New Roman"/>
          <w:sz w:val="28"/>
          <w:szCs w:val="28"/>
        </w:rPr>
        <w:t>Кибербезопасная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 xml:space="preserve"> школа Алтая - 2021» среди победителей – обучающиеся МБОУ «Гимназия № 3».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Региональный этап Всероссийского конкурса сочинений – ученица 11 класса МБОУ «Гимназия № 11» - Демченко Юлия.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Образовательная деятельность детского технопарка «</w:t>
      </w:r>
      <w:proofErr w:type="spellStart"/>
      <w:r w:rsidRPr="005A5C28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 xml:space="preserve">» на базе МБУДО «ЦВР «Малая Академия </w:t>
      </w:r>
      <w:r w:rsidR="006D64E7">
        <w:rPr>
          <w:rFonts w:ascii="Times New Roman" w:hAnsi="Times New Roman" w:cs="Times New Roman"/>
          <w:sz w:val="28"/>
          <w:szCs w:val="28"/>
        </w:rPr>
        <w:t xml:space="preserve"> была </w:t>
      </w:r>
      <w:r w:rsidRPr="005A5C28">
        <w:rPr>
          <w:rFonts w:ascii="Times New Roman" w:hAnsi="Times New Roman" w:cs="Times New Roman"/>
          <w:sz w:val="28"/>
          <w:szCs w:val="28"/>
        </w:rPr>
        <w:t xml:space="preserve">направлена на развитие престижа инженерных и естественнонаучных профессий. 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 xml:space="preserve">В 2020-2021 учебном году на обучение зачислено 450 обучающихся.  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Воспитанники детского технопарка «</w:t>
      </w:r>
      <w:proofErr w:type="spellStart"/>
      <w:r w:rsidRPr="005A5C28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>» в течение года не только являлись участниками различных конкурсов краевого уровня и занимали призовые места, но и сами организовывали мастер-классы, в том числе: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в феврале 2021 года в краевом инженерном 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</w:rPr>
        <w:t>хакатоне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«Умная школа» команда 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</w:rPr>
        <w:t>рубцовских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школьников с проектом </w:t>
      </w:r>
      <w:r w:rsidRPr="005A5C28">
        <w:rPr>
          <w:rFonts w:ascii="Times New Roman" w:hAnsi="Times New Roman" w:cs="Times New Roman"/>
          <w:bCs/>
          <w:sz w:val="28"/>
          <w:szCs w:val="28"/>
        </w:rPr>
        <w:t>«Предупрежден, значит защищен» заняла первое место;</w:t>
      </w:r>
    </w:p>
    <w:p w:rsidR="005A5C28" w:rsidRPr="005A5C28" w:rsidRDefault="005A5C28" w:rsidP="005A5C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в апреле 2021 года в краевом конкурсе по робототехнике и интеллектуальным системам «</w:t>
      </w:r>
      <w:proofErr w:type="spellStart"/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Робоум</w:t>
      </w:r>
      <w:proofErr w:type="spellEnd"/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» воспитанники технопарка «</w:t>
      </w:r>
      <w:proofErr w:type="spellStart"/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Кванториум</w:t>
      </w:r>
      <w:proofErr w:type="spellEnd"/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» города Рубцовска в номинации «Защита проекта» заняли первое и второе место;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воспитанники 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Кванториума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представляли свои изобретения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>«Контроль температуры и дезинфекции</w:t>
      </w:r>
      <w:r w:rsidRPr="005A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», «Подача бахил», «Умное мусорное ведро», «Умная трость»,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«Манипулятор (рука)» </w:t>
      </w:r>
      <w:r w:rsidRPr="005A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мастер-классах в рамках акции «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Библионочь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Фестиваля робототехники на базе 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</w:rPr>
        <w:t>Рубцовского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института (филиала) </w:t>
      </w:r>
      <w:proofErr w:type="spellStart"/>
      <w:r w:rsidRPr="005A5C28">
        <w:rPr>
          <w:rFonts w:ascii="Times New Roman" w:eastAsia="Times New Roman" w:hAnsi="Times New Roman" w:cs="Times New Roman"/>
          <w:sz w:val="28"/>
          <w:szCs w:val="28"/>
        </w:rPr>
        <w:t>АлтГУ</w:t>
      </w:r>
      <w:proofErr w:type="spellEnd"/>
      <w:r w:rsidRPr="005A5C28">
        <w:rPr>
          <w:rFonts w:ascii="Times New Roman" w:eastAsia="Times New Roman" w:hAnsi="Times New Roman" w:cs="Times New Roman"/>
          <w:sz w:val="28"/>
          <w:szCs w:val="28"/>
        </w:rPr>
        <w:t xml:space="preserve"> для студентов СПО.</w:t>
      </w:r>
    </w:p>
    <w:p w:rsidR="005A5C28" w:rsidRPr="005A5C28" w:rsidRDefault="00597EAE" w:rsidP="005A5C2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6" w:history="1">
        <w:r w:rsidR="005A5C28" w:rsidRPr="005A5C28">
          <w:rPr>
            <w:rFonts w:ascii="Times New Roman" w:eastAsia="Times New Roman" w:hAnsi="Times New Roman" w:cs="Times New Roman"/>
            <w:bCs/>
            <w:sz w:val="28"/>
            <w:szCs w:val="28"/>
          </w:rPr>
          <w:t>Детский сад из Рубцовска № 57 «Аленушка» вышел в финал конкурса «Лучшая инклюзивная школа России – 2021», присвоена специальная номинация «Лучшая система специальных условий для обучающихся с ОВЗ»</w:t>
        </w:r>
      </w:hyperlink>
      <w:r w:rsidR="00A05689">
        <w:t>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Лучший социально ответственный работодатель года» в номинации «За сокращение производственного травматизмаи профессиональной заболеваемости в организациях производственной сферы»: муниципальному бюджетномудошкольному образовательному учреждению «Центр развития ребенка -</w:t>
      </w:r>
      <w:r w:rsidR="00A05689">
        <w:rPr>
          <w:rFonts w:ascii="Times New Roman" w:hAnsi="Times New Roman" w:cs="Times New Roman"/>
          <w:sz w:val="28"/>
          <w:szCs w:val="28"/>
        </w:rPr>
        <w:t xml:space="preserve"> детский сад №</w:t>
      </w:r>
      <w:r w:rsidRPr="005A5C28">
        <w:rPr>
          <w:rFonts w:ascii="Times New Roman" w:hAnsi="Times New Roman" w:cs="Times New Roman"/>
          <w:sz w:val="28"/>
          <w:szCs w:val="28"/>
        </w:rPr>
        <w:t xml:space="preserve"> 57 «Аленушка» города Рубцовска.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МБДОУ «ЦРР – детский сад № 53 «</w:t>
      </w:r>
      <w:proofErr w:type="spellStart"/>
      <w:r w:rsidRPr="005A5C28">
        <w:rPr>
          <w:rFonts w:ascii="Times New Roman" w:hAnsi="Times New Roman" w:cs="Times New Roman"/>
          <w:sz w:val="28"/>
          <w:szCs w:val="28"/>
        </w:rPr>
        <w:t>Топтыжка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>» награжден Дипломом победителя в номинации «Лучшая программа духовно-нравственного и гражданско-патриотического воспитания детей и молодёжи» в  региональном этапе Всероссийского конкурса в области педагогики, воспитания и работы с детьми школьного возраста и молодёжью до 20 лет на соискание премии «За нравственный подвиг учителя».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МБДОУ «Детский сад № 45 «Солнышко» стал победителем в краевом конкурсе «Детский сад Алтая - 2021» в номинации «Лучший детский сад этнокультурного образования детей и взрослых».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eastAsia="Calibri" w:hAnsi="Times New Roman" w:cs="Times New Roman"/>
          <w:sz w:val="28"/>
          <w:szCs w:val="28"/>
        </w:rPr>
        <w:lastRenderedPageBreak/>
        <w:t>МБДОУ «ЦРР – детский сад № 57 «Аленушка» представил опыт работы по теме: «Кадровая политика дошкольного учреждения в условиях реализации ФГОС ДО» на межрегиональной научно-практической конференции «Управление дошкольной образовательной организацией: традиции и инновационный опыт», п</w:t>
      </w:r>
      <w:r w:rsidRPr="005A5C28">
        <w:rPr>
          <w:rFonts w:ascii="Times New Roman" w:hAnsi="Times New Roman" w:cs="Times New Roman"/>
          <w:sz w:val="28"/>
          <w:szCs w:val="28"/>
        </w:rPr>
        <w:t>редставлены материалы на ежегодный краевой конкурс «Лучший шеф-наставник», на краевой конкурс «Лучший социально ответственный работодатель года», в номинации «За развитие кадрового потенциала в организациях непроизводственной сферы», диплом за 2 место, представил опытпо теме: «Детский сад – лучшая мастерская педагогических кадров» на муниципальном методическом объединении заместителей заведующих по ВМР. Получен сертификат в рамках краевого проекта «Эффективный руководитель».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В Региональном чемпионате «Навыки мудрых» в рамках Открыт</w:t>
      </w:r>
      <w:r w:rsidR="00A05689">
        <w:rPr>
          <w:rFonts w:ascii="Times New Roman" w:hAnsi="Times New Roman" w:cs="Times New Roman"/>
          <w:sz w:val="28"/>
          <w:szCs w:val="28"/>
        </w:rPr>
        <w:t>о</w:t>
      </w:r>
      <w:r w:rsidRPr="005A5C28">
        <w:rPr>
          <w:rFonts w:ascii="Times New Roman" w:hAnsi="Times New Roman" w:cs="Times New Roman"/>
          <w:sz w:val="28"/>
          <w:szCs w:val="28"/>
        </w:rPr>
        <w:t>го Регион</w:t>
      </w:r>
      <w:r w:rsidR="00A05689">
        <w:rPr>
          <w:rFonts w:ascii="Times New Roman" w:hAnsi="Times New Roman" w:cs="Times New Roman"/>
          <w:sz w:val="28"/>
          <w:szCs w:val="28"/>
        </w:rPr>
        <w:t>а</w:t>
      </w:r>
      <w:r w:rsidRPr="005A5C28">
        <w:rPr>
          <w:rFonts w:ascii="Times New Roman" w:hAnsi="Times New Roman" w:cs="Times New Roman"/>
          <w:sz w:val="28"/>
          <w:szCs w:val="28"/>
        </w:rPr>
        <w:t>льного чемпионата «</w:t>
      </w:r>
      <w:proofErr w:type="spellStart"/>
      <w:r w:rsidRPr="005A5C28">
        <w:rPr>
          <w:rFonts w:ascii="Times New Roman" w:hAnsi="Times New Roman" w:cs="Times New Roman"/>
          <w:sz w:val="28"/>
          <w:szCs w:val="28"/>
        </w:rPr>
        <w:t>Молодыепрофессионалы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5A5C28">
        <w:rPr>
          <w:rFonts w:ascii="Times New Roman" w:hAnsi="Times New Roman" w:cs="Times New Roman"/>
          <w:sz w:val="28"/>
          <w:szCs w:val="28"/>
          <w:lang w:val="en-US"/>
        </w:rPr>
        <w:t>WordSkillsRussia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>) Алтайского края МБДОУ «ЦРР – детский сад № 54 «Золотой ключик» занял 3 место.</w:t>
      </w:r>
    </w:p>
    <w:p w:rsidR="005A5C28" w:rsidRPr="005A5C28" w:rsidRDefault="005A5C28" w:rsidP="005A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eastAsia="Times New Roman" w:hAnsi="Times New Roman" w:cs="Times New Roman"/>
          <w:sz w:val="28"/>
          <w:szCs w:val="28"/>
        </w:rPr>
        <w:t>Доля педагогических и руководящих работников начального общего, основного общего и среднего общего образования, прошедших повышение квалификации от общего состава педагогических и руководящих работников начального общего, основного общего и среднего общего образования, составила 98%.</w:t>
      </w:r>
    </w:p>
    <w:p w:rsidR="005A5C28" w:rsidRPr="005A5C28" w:rsidRDefault="005A5C28" w:rsidP="005A5C28">
      <w:pPr>
        <w:pStyle w:val="a4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A5C28">
        <w:rPr>
          <w:sz w:val="28"/>
          <w:szCs w:val="28"/>
        </w:rPr>
        <w:t>Образовательная  и консультативно-диагностическая деятельность по обеспечению психолого-педагогического сопровождения детей с ограниченными возможностями здоровья выполнена на 100 %.</w:t>
      </w:r>
    </w:p>
    <w:p w:rsidR="005A5C28" w:rsidRPr="005A5C28" w:rsidRDefault="005A5C28" w:rsidP="005A5C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Обеспечены  условия для текущей деятельности образовательных организаций.</w:t>
      </w:r>
    </w:p>
    <w:p w:rsidR="00142976" w:rsidRPr="005A5C28" w:rsidRDefault="00142976" w:rsidP="005A5C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Реализация муниципальной программы «Развитие </w:t>
      </w:r>
      <w:r w:rsidR="00A05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системы </w:t>
      </w: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образования город</w:t>
      </w:r>
      <w:r w:rsidR="00A0568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Рубцовск</w:t>
      </w:r>
      <w:r w:rsidR="00A0568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A05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2021-2024 годы </w:t>
      </w:r>
      <w:r w:rsidRPr="005A5C28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позволила решать проблемы комплексной безопасности образовательных учреждений.</w:t>
      </w:r>
    </w:p>
    <w:p w:rsidR="00142976" w:rsidRPr="005A5C28" w:rsidRDefault="00142976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</w:rPr>
        <w:t>Подводя итоги реализации Программы за 202</w:t>
      </w:r>
      <w:r w:rsidR="002F0B49">
        <w:rPr>
          <w:rFonts w:ascii="Times New Roman" w:hAnsi="Times New Roman" w:cs="Times New Roman"/>
          <w:sz w:val="28"/>
          <w:szCs w:val="28"/>
        </w:rPr>
        <w:t>1</w:t>
      </w:r>
      <w:r w:rsidRPr="005A5C28">
        <w:rPr>
          <w:rFonts w:ascii="Times New Roman" w:hAnsi="Times New Roman" w:cs="Times New Roman"/>
          <w:sz w:val="28"/>
          <w:szCs w:val="28"/>
        </w:rPr>
        <w:t xml:space="preserve"> год, можно сделать вывод, что согласно методике оценки  эффективность Программы составляет 8</w:t>
      </w:r>
      <w:r w:rsidR="007179A4">
        <w:rPr>
          <w:rFonts w:ascii="Times New Roman" w:hAnsi="Times New Roman" w:cs="Times New Roman"/>
          <w:sz w:val="28"/>
          <w:szCs w:val="28"/>
        </w:rPr>
        <w:t>7,</w:t>
      </w:r>
      <w:r w:rsidR="009741DD">
        <w:rPr>
          <w:rFonts w:ascii="Times New Roman" w:hAnsi="Times New Roman" w:cs="Times New Roman"/>
          <w:sz w:val="28"/>
          <w:szCs w:val="28"/>
        </w:rPr>
        <w:t>6</w:t>
      </w:r>
      <w:r w:rsidRPr="005A5C28">
        <w:rPr>
          <w:rFonts w:ascii="Times New Roman" w:hAnsi="Times New Roman" w:cs="Times New Roman"/>
          <w:sz w:val="28"/>
          <w:szCs w:val="28"/>
        </w:rPr>
        <w:t>%. Это является средним уровнем эффективности.</w:t>
      </w:r>
      <w:r w:rsidRPr="005A5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решения оперативного Штаба по борьбе с распространением новой </w:t>
      </w:r>
      <w:proofErr w:type="spellStart"/>
      <w:r w:rsidRPr="005A5C28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5A5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COVID-19 в Алтайском крае в летний период 202</w:t>
      </w:r>
      <w:r w:rsidR="007179A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A5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деятельность организаций отдыха детей и их оздоровления осуществлялась</w:t>
      </w:r>
      <w:r w:rsidR="007179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 полном объеме</w:t>
      </w:r>
      <w:r w:rsidRPr="005A5C28">
        <w:rPr>
          <w:rFonts w:ascii="Times New Roman" w:hAnsi="Times New Roman" w:cs="Times New Roman"/>
          <w:color w:val="000000" w:themeColor="text1"/>
          <w:sz w:val="28"/>
          <w:szCs w:val="28"/>
        </w:rPr>
        <w:t>, что повлияла на выполнение мероприятий.</w:t>
      </w:r>
    </w:p>
    <w:p w:rsidR="00142976" w:rsidRPr="005A5C28" w:rsidRDefault="00142976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2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A5C28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A5C28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 xml:space="preserve"> + </w:t>
      </w:r>
      <w:r w:rsidRPr="005A5C28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5A5C2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A5C28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5A5C28">
        <w:rPr>
          <w:rFonts w:ascii="Times New Roman" w:hAnsi="Times New Roman" w:cs="Times New Roman"/>
          <w:sz w:val="28"/>
          <w:szCs w:val="28"/>
        </w:rPr>
        <w:t>)/3 = (</w:t>
      </w:r>
      <w:r w:rsidR="00FE773C">
        <w:rPr>
          <w:rFonts w:ascii="Times New Roman" w:hAnsi="Times New Roman" w:cs="Times New Roman"/>
          <w:sz w:val="28"/>
          <w:szCs w:val="28"/>
        </w:rPr>
        <w:t>95,5</w:t>
      </w:r>
      <w:r w:rsidRPr="005A5C28">
        <w:rPr>
          <w:rFonts w:ascii="Times New Roman" w:hAnsi="Times New Roman" w:cs="Times New Roman"/>
          <w:sz w:val="28"/>
          <w:szCs w:val="28"/>
        </w:rPr>
        <w:t>+97,</w:t>
      </w:r>
      <w:r w:rsidR="007179A4">
        <w:rPr>
          <w:rFonts w:ascii="Times New Roman" w:hAnsi="Times New Roman" w:cs="Times New Roman"/>
          <w:sz w:val="28"/>
          <w:szCs w:val="28"/>
        </w:rPr>
        <w:t>1</w:t>
      </w:r>
      <w:r w:rsidRPr="005A5C28">
        <w:rPr>
          <w:rFonts w:ascii="Times New Roman" w:hAnsi="Times New Roman" w:cs="Times New Roman"/>
          <w:sz w:val="28"/>
          <w:szCs w:val="28"/>
        </w:rPr>
        <w:t>+7</w:t>
      </w:r>
      <w:r w:rsidR="007179A4">
        <w:rPr>
          <w:rFonts w:ascii="Times New Roman" w:hAnsi="Times New Roman" w:cs="Times New Roman"/>
          <w:sz w:val="28"/>
          <w:szCs w:val="28"/>
        </w:rPr>
        <w:t>0,</w:t>
      </w:r>
      <w:r w:rsidR="009741DD">
        <w:rPr>
          <w:rFonts w:ascii="Times New Roman" w:hAnsi="Times New Roman" w:cs="Times New Roman"/>
          <w:sz w:val="28"/>
          <w:szCs w:val="28"/>
        </w:rPr>
        <w:t>3</w:t>
      </w:r>
      <w:r w:rsidRPr="005A5C28">
        <w:rPr>
          <w:rFonts w:ascii="Times New Roman" w:hAnsi="Times New Roman" w:cs="Times New Roman"/>
          <w:sz w:val="28"/>
          <w:szCs w:val="28"/>
        </w:rPr>
        <w:t>)/3 = 8</w:t>
      </w:r>
      <w:r w:rsidR="007179A4">
        <w:rPr>
          <w:rFonts w:ascii="Times New Roman" w:hAnsi="Times New Roman" w:cs="Times New Roman"/>
          <w:sz w:val="28"/>
          <w:szCs w:val="28"/>
        </w:rPr>
        <w:t>7,</w:t>
      </w:r>
      <w:r w:rsidR="009741DD">
        <w:rPr>
          <w:rFonts w:ascii="Times New Roman" w:hAnsi="Times New Roman" w:cs="Times New Roman"/>
          <w:sz w:val="28"/>
          <w:szCs w:val="28"/>
        </w:rPr>
        <w:t>6</w:t>
      </w:r>
      <w:r w:rsidRPr="005A5C28">
        <w:rPr>
          <w:rFonts w:ascii="Times New Roman" w:hAnsi="Times New Roman" w:cs="Times New Roman"/>
          <w:sz w:val="28"/>
          <w:szCs w:val="28"/>
        </w:rPr>
        <w:t>%.</w:t>
      </w:r>
    </w:p>
    <w:p w:rsidR="00142976" w:rsidRPr="005A5C28" w:rsidRDefault="00142976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  <w:r w:rsidRPr="005A5C28">
        <w:rPr>
          <w:rFonts w:ascii="Times New Roman" w:hAnsi="Times New Roman" w:cs="Times New Roman"/>
          <w:b/>
          <w:sz w:val="28"/>
          <w:szCs w:val="28"/>
          <w:u w:val="single"/>
        </w:rPr>
        <w:t>Расчет к</w:t>
      </w:r>
      <w:r w:rsidRPr="005A5C28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омплексной оценки эффективности Программы:</w:t>
      </w:r>
    </w:p>
    <w:p w:rsidR="00142976" w:rsidRPr="005A5C28" w:rsidRDefault="00142976" w:rsidP="005A5C28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A5C28">
        <w:rPr>
          <w:sz w:val="28"/>
          <w:szCs w:val="28"/>
        </w:rPr>
        <w:t>Оценка степени достижения целей и решения задач Программы: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m</w:t>
      </w:r>
    </w:p>
    <w:p w:rsidR="00142976" w:rsidRPr="005A5C28" w:rsidRDefault="00142976" w:rsidP="00FE773C">
      <w:pPr>
        <w:pStyle w:val="a4"/>
        <w:ind w:left="0" w:firstLine="709"/>
        <w:rPr>
          <w:color w:val="000000"/>
          <w:sz w:val="28"/>
          <w:szCs w:val="28"/>
          <w:lang w:val="en-US"/>
        </w:rPr>
      </w:pPr>
      <w:proofErr w:type="spellStart"/>
      <w:r w:rsidRPr="005A5C28">
        <w:rPr>
          <w:color w:val="000000"/>
          <w:sz w:val="28"/>
          <w:szCs w:val="28"/>
          <w:lang w:val="en-US"/>
        </w:rPr>
        <w:t>Cel</w:t>
      </w:r>
      <w:proofErr w:type="spellEnd"/>
      <w:r w:rsidRPr="005A5C28">
        <w:rPr>
          <w:color w:val="000000"/>
          <w:sz w:val="28"/>
          <w:szCs w:val="28"/>
          <w:lang w:val="en-US"/>
        </w:rPr>
        <w:t xml:space="preserve"> = (1/m) *</w:t>
      </w:r>
      <w:r w:rsidRPr="005A5C28">
        <w:rPr>
          <w:rFonts w:eastAsia="SimHei"/>
          <w:color w:val="000000"/>
          <w:sz w:val="28"/>
          <w:szCs w:val="28"/>
          <w:lang w:val="en-US"/>
        </w:rPr>
        <w:t xml:space="preserve">Σ </w:t>
      </w:r>
      <w:r w:rsidRPr="005A5C28">
        <w:rPr>
          <w:color w:val="000000"/>
          <w:sz w:val="28"/>
          <w:szCs w:val="28"/>
          <w:lang w:val="en-US"/>
        </w:rPr>
        <w:t>(Si) = 1/</w:t>
      </w:r>
      <w:r w:rsidR="008F4603" w:rsidRPr="00F44405">
        <w:rPr>
          <w:color w:val="000000"/>
          <w:sz w:val="28"/>
          <w:szCs w:val="28"/>
          <w:lang w:val="en-US"/>
        </w:rPr>
        <w:t>2</w:t>
      </w:r>
      <w:r w:rsidRPr="005A5C28">
        <w:rPr>
          <w:color w:val="000000"/>
          <w:sz w:val="28"/>
          <w:szCs w:val="28"/>
          <w:lang w:val="en-US"/>
        </w:rPr>
        <w:t>1*(100+100+</w:t>
      </w:r>
      <w:r w:rsidR="00FE773C" w:rsidRPr="00510C83">
        <w:rPr>
          <w:color w:val="000000"/>
          <w:sz w:val="28"/>
          <w:szCs w:val="28"/>
          <w:lang w:val="en-US"/>
        </w:rPr>
        <w:t>100+</w:t>
      </w:r>
      <w:r w:rsidRPr="005A5C28">
        <w:rPr>
          <w:color w:val="000000"/>
          <w:sz w:val="28"/>
          <w:szCs w:val="28"/>
          <w:lang w:val="en-US"/>
        </w:rPr>
        <w:t>9</w:t>
      </w:r>
      <w:r w:rsidR="00FE773C" w:rsidRPr="00510C83">
        <w:rPr>
          <w:color w:val="000000"/>
          <w:sz w:val="28"/>
          <w:szCs w:val="28"/>
          <w:lang w:val="en-US"/>
        </w:rPr>
        <w:t>8,2</w:t>
      </w:r>
      <w:r w:rsidRPr="005A5C28">
        <w:rPr>
          <w:color w:val="000000"/>
          <w:sz w:val="28"/>
          <w:szCs w:val="28"/>
          <w:lang w:val="en-US"/>
        </w:rPr>
        <w:t>+</w:t>
      </w:r>
      <w:r w:rsidR="00FE773C" w:rsidRPr="00510C83">
        <w:rPr>
          <w:color w:val="000000"/>
          <w:sz w:val="28"/>
          <w:szCs w:val="28"/>
          <w:lang w:val="en-US"/>
        </w:rPr>
        <w:t>97,9</w:t>
      </w:r>
      <w:r w:rsidRPr="005A5C28">
        <w:rPr>
          <w:color w:val="000000"/>
          <w:sz w:val="28"/>
          <w:szCs w:val="28"/>
          <w:lang w:val="en-US"/>
        </w:rPr>
        <w:t>+100+100+100+100</w:t>
      </w:r>
      <w:r w:rsidR="00FE773C" w:rsidRPr="00510C83">
        <w:rPr>
          <w:color w:val="000000"/>
          <w:sz w:val="28"/>
          <w:szCs w:val="28"/>
          <w:lang w:val="en-US"/>
        </w:rPr>
        <w:t xml:space="preserve">+ </w:t>
      </w:r>
      <w:r w:rsidRPr="005A5C28">
        <w:rPr>
          <w:color w:val="000000"/>
          <w:sz w:val="28"/>
          <w:szCs w:val="28"/>
          <w:lang w:val="en-US"/>
        </w:rPr>
        <w:t>+100+</w:t>
      </w:r>
      <w:r w:rsidR="00FE773C" w:rsidRPr="00510C83">
        <w:rPr>
          <w:color w:val="000000"/>
          <w:sz w:val="28"/>
          <w:szCs w:val="28"/>
          <w:lang w:val="en-US"/>
        </w:rPr>
        <w:t>97,1+</w:t>
      </w:r>
      <w:r w:rsidRPr="005A5C28">
        <w:rPr>
          <w:color w:val="000000"/>
          <w:sz w:val="28"/>
          <w:szCs w:val="28"/>
          <w:lang w:val="en-US"/>
        </w:rPr>
        <w:t>100+</w:t>
      </w:r>
      <w:r w:rsidR="00FE773C" w:rsidRPr="00510C83">
        <w:rPr>
          <w:color w:val="000000"/>
          <w:sz w:val="28"/>
          <w:szCs w:val="28"/>
          <w:lang w:val="en-US"/>
        </w:rPr>
        <w:t>76,5</w:t>
      </w:r>
      <w:r w:rsidRPr="005A5C28">
        <w:rPr>
          <w:color w:val="000000"/>
          <w:sz w:val="28"/>
          <w:szCs w:val="28"/>
          <w:lang w:val="en-US"/>
        </w:rPr>
        <w:t>+100+100+</w:t>
      </w:r>
      <w:r w:rsidR="00FE773C" w:rsidRPr="00510C83">
        <w:rPr>
          <w:color w:val="000000"/>
          <w:sz w:val="28"/>
          <w:szCs w:val="28"/>
          <w:lang w:val="en-US"/>
        </w:rPr>
        <w:t>37,4+</w:t>
      </w:r>
      <w:r w:rsidRPr="005A5C28">
        <w:rPr>
          <w:color w:val="000000"/>
          <w:sz w:val="28"/>
          <w:szCs w:val="28"/>
          <w:lang w:val="en-US"/>
        </w:rPr>
        <w:t>100+100</w:t>
      </w:r>
      <w:r w:rsidR="00FE773C" w:rsidRPr="00510C83">
        <w:rPr>
          <w:color w:val="000000"/>
          <w:sz w:val="28"/>
          <w:szCs w:val="28"/>
          <w:lang w:val="en-US"/>
        </w:rPr>
        <w:t>+100+100+100</w:t>
      </w:r>
      <w:r w:rsidRPr="005A5C28">
        <w:rPr>
          <w:color w:val="000000"/>
          <w:sz w:val="28"/>
          <w:szCs w:val="28"/>
          <w:lang w:val="en-US"/>
        </w:rPr>
        <w:t>)  = 0,0</w:t>
      </w:r>
      <w:r w:rsidR="00FE773C" w:rsidRPr="00510C83">
        <w:rPr>
          <w:color w:val="000000"/>
          <w:sz w:val="28"/>
          <w:szCs w:val="28"/>
          <w:lang w:val="en-US"/>
        </w:rPr>
        <w:t>476</w:t>
      </w:r>
      <w:r w:rsidRPr="005A5C28">
        <w:rPr>
          <w:color w:val="000000"/>
          <w:sz w:val="28"/>
          <w:szCs w:val="28"/>
          <w:lang w:val="en-US"/>
        </w:rPr>
        <w:t>*</w:t>
      </w:r>
      <w:r w:rsidR="00FE773C" w:rsidRPr="00510C83">
        <w:rPr>
          <w:color w:val="000000"/>
          <w:sz w:val="28"/>
          <w:szCs w:val="28"/>
          <w:lang w:val="en-US"/>
        </w:rPr>
        <w:t xml:space="preserve">2007,1=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FE773C" w:rsidRPr="00510C83">
        <w:rPr>
          <w:color w:val="000000"/>
          <w:sz w:val="28"/>
          <w:szCs w:val="28"/>
          <w:lang w:val="en-US"/>
        </w:rPr>
        <w:t>95,5</w:t>
      </w:r>
      <w:r w:rsidRPr="005A5C28">
        <w:rPr>
          <w:color w:val="000000"/>
          <w:sz w:val="28"/>
          <w:szCs w:val="28"/>
          <w:lang w:val="en-US"/>
        </w:rPr>
        <w:t>%.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 xml:space="preserve">      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i </w:t>
      </w:r>
      <w:r w:rsidRPr="005A5C28">
        <w:rPr>
          <w:color w:val="000000"/>
          <w:sz w:val="28"/>
          <w:szCs w:val="28"/>
          <w:lang w:val="en-US"/>
        </w:rPr>
        <w:t>= F</w:t>
      </w:r>
      <w:r w:rsidRPr="005A5C28">
        <w:rPr>
          <w:color w:val="000000"/>
          <w:sz w:val="28"/>
          <w:szCs w:val="28"/>
          <w:vertAlign w:val="subscript"/>
          <w:lang w:val="en-US"/>
        </w:rPr>
        <w:t>i</w:t>
      </w:r>
      <w:r w:rsidRPr="005A5C28">
        <w:rPr>
          <w:color w:val="000000"/>
          <w:sz w:val="28"/>
          <w:szCs w:val="28"/>
          <w:lang w:val="en-US"/>
        </w:rPr>
        <w:t>/P</w:t>
      </w:r>
      <w:r w:rsidRPr="005A5C28">
        <w:rPr>
          <w:color w:val="000000"/>
          <w:sz w:val="28"/>
          <w:szCs w:val="28"/>
          <w:vertAlign w:val="subscript"/>
          <w:lang w:val="en-US"/>
        </w:rPr>
        <w:t>i</w:t>
      </w:r>
      <w:r w:rsidRPr="005A5C28">
        <w:rPr>
          <w:color w:val="000000"/>
          <w:sz w:val="28"/>
          <w:szCs w:val="28"/>
          <w:lang w:val="en-US"/>
        </w:rPr>
        <w:t>*100%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1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8F4603" w:rsidRPr="00F44405">
        <w:rPr>
          <w:color w:val="000000"/>
          <w:sz w:val="28"/>
          <w:szCs w:val="28"/>
          <w:lang w:val="en-US"/>
        </w:rPr>
        <w:t>70,5</w:t>
      </w:r>
      <w:r w:rsidRPr="005A5C28">
        <w:rPr>
          <w:color w:val="000000"/>
          <w:sz w:val="28"/>
          <w:szCs w:val="28"/>
          <w:lang w:val="en-US"/>
        </w:rPr>
        <w:t>/</w:t>
      </w:r>
      <w:r w:rsidR="008F4603" w:rsidRPr="00F44405">
        <w:rPr>
          <w:color w:val="000000"/>
          <w:sz w:val="28"/>
          <w:szCs w:val="28"/>
          <w:lang w:val="en-US"/>
        </w:rPr>
        <w:t>70,5</w:t>
      </w:r>
      <w:r w:rsidRPr="005A5C28">
        <w:rPr>
          <w:color w:val="000000"/>
          <w:sz w:val="28"/>
          <w:szCs w:val="28"/>
          <w:lang w:val="en-US"/>
        </w:rPr>
        <w:t>*100 % = 100%;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2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8F4603" w:rsidRPr="00F44405">
        <w:rPr>
          <w:color w:val="000000"/>
          <w:sz w:val="28"/>
          <w:szCs w:val="28"/>
          <w:lang w:val="en-US"/>
        </w:rPr>
        <w:t>100</w:t>
      </w:r>
      <w:r w:rsidRPr="005A5C28">
        <w:rPr>
          <w:color w:val="000000"/>
          <w:sz w:val="28"/>
          <w:szCs w:val="28"/>
          <w:lang w:val="en-US"/>
        </w:rPr>
        <w:t>/</w:t>
      </w:r>
      <w:r w:rsidR="008F4603" w:rsidRPr="00F44405">
        <w:rPr>
          <w:color w:val="000000"/>
          <w:sz w:val="28"/>
          <w:szCs w:val="28"/>
          <w:lang w:val="en-US"/>
        </w:rPr>
        <w:t>100</w:t>
      </w:r>
      <w:r w:rsidRPr="005A5C28">
        <w:rPr>
          <w:color w:val="000000"/>
          <w:sz w:val="28"/>
          <w:szCs w:val="28"/>
          <w:lang w:val="en-US"/>
        </w:rPr>
        <w:t>*100 % = 100%;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lastRenderedPageBreak/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3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8F4603" w:rsidRPr="00F44405">
        <w:rPr>
          <w:color w:val="000000"/>
          <w:sz w:val="28"/>
          <w:szCs w:val="28"/>
          <w:lang w:val="en-US"/>
        </w:rPr>
        <w:t>98</w:t>
      </w:r>
      <w:r w:rsidRPr="005A5C28">
        <w:rPr>
          <w:color w:val="000000"/>
          <w:sz w:val="28"/>
          <w:szCs w:val="28"/>
          <w:lang w:val="en-US"/>
        </w:rPr>
        <w:t>/</w:t>
      </w:r>
      <w:r w:rsidR="008F4603" w:rsidRPr="00F44405">
        <w:rPr>
          <w:color w:val="000000"/>
          <w:sz w:val="28"/>
          <w:szCs w:val="28"/>
          <w:lang w:val="en-US"/>
        </w:rPr>
        <w:t>9</w:t>
      </w:r>
      <w:r w:rsidRPr="005A5C28">
        <w:rPr>
          <w:color w:val="000000"/>
          <w:sz w:val="28"/>
          <w:szCs w:val="28"/>
          <w:lang w:val="en-US"/>
        </w:rPr>
        <w:t xml:space="preserve">8*100% = </w:t>
      </w:r>
      <w:r w:rsidR="008F4603" w:rsidRPr="00F44405">
        <w:rPr>
          <w:color w:val="000000"/>
          <w:sz w:val="28"/>
          <w:szCs w:val="28"/>
          <w:lang w:val="en-US"/>
        </w:rPr>
        <w:t>100</w:t>
      </w:r>
      <w:r w:rsidRPr="005A5C28">
        <w:rPr>
          <w:color w:val="000000"/>
          <w:sz w:val="28"/>
          <w:szCs w:val="28"/>
          <w:lang w:val="en-US"/>
        </w:rPr>
        <w:t>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4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F44405" w:rsidRPr="00F44405">
        <w:rPr>
          <w:color w:val="000000"/>
          <w:sz w:val="28"/>
          <w:szCs w:val="28"/>
          <w:lang w:val="en-US"/>
        </w:rPr>
        <w:t>69,7</w:t>
      </w:r>
      <w:r w:rsidRPr="005A5C28">
        <w:rPr>
          <w:color w:val="000000"/>
          <w:sz w:val="28"/>
          <w:szCs w:val="28"/>
          <w:lang w:val="en-US"/>
        </w:rPr>
        <w:t>/7</w:t>
      </w:r>
      <w:r w:rsidR="00F44405" w:rsidRPr="00F44405">
        <w:rPr>
          <w:color w:val="000000"/>
          <w:sz w:val="28"/>
          <w:szCs w:val="28"/>
          <w:lang w:val="en-US"/>
        </w:rPr>
        <w:t>1</w:t>
      </w:r>
      <w:r w:rsidRPr="005A5C28">
        <w:rPr>
          <w:color w:val="000000"/>
          <w:sz w:val="28"/>
          <w:szCs w:val="28"/>
          <w:lang w:val="en-US"/>
        </w:rPr>
        <w:t xml:space="preserve">*100% = </w:t>
      </w:r>
      <w:r w:rsidR="00F44405" w:rsidRPr="00F44405">
        <w:rPr>
          <w:color w:val="000000"/>
          <w:sz w:val="28"/>
          <w:szCs w:val="28"/>
          <w:lang w:val="en-US"/>
        </w:rPr>
        <w:t>98,2</w:t>
      </w:r>
      <w:r w:rsidRPr="005A5C28">
        <w:rPr>
          <w:color w:val="000000"/>
          <w:sz w:val="28"/>
          <w:szCs w:val="28"/>
          <w:lang w:val="en-US"/>
        </w:rPr>
        <w:t>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5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F44405" w:rsidRPr="00F44405">
        <w:rPr>
          <w:color w:val="000000"/>
          <w:sz w:val="28"/>
          <w:szCs w:val="28"/>
          <w:lang w:val="en-US"/>
        </w:rPr>
        <w:t>70,5</w:t>
      </w:r>
      <w:r w:rsidRPr="005A5C28">
        <w:rPr>
          <w:color w:val="000000"/>
          <w:sz w:val="28"/>
          <w:szCs w:val="28"/>
          <w:lang w:val="en-US"/>
        </w:rPr>
        <w:t>/</w:t>
      </w:r>
      <w:r w:rsidR="00F44405" w:rsidRPr="00F44405">
        <w:rPr>
          <w:color w:val="000000"/>
          <w:sz w:val="28"/>
          <w:szCs w:val="28"/>
          <w:lang w:val="en-US"/>
        </w:rPr>
        <w:t>7</w:t>
      </w:r>
      <w:r w:rsidRPr="005A5C28">
        <w:rPr>
          <w:color w:val="000000"/>
          <w:sz w:val="28"/>
          <w:szCs w:val="28"/>
          <w:lang w:val="en-US"/>
        </w:rPr>
        <w:t xml:space="preserve">2*100 %= </w:t>
      </w:r>
      <w:r w:rsidR="00F44405" w:rsidRPr="00F44405">
        <w:rPr>
          <w:color w:val="000000"/>
          <w:sz w:val="28"/>
          <w:szCs w:val="28"/>
          <w:lang w:val="en-US"/>
        </w:rPr>
        <w:t>97,9</w:t>
      </w:r>
      <w:r w:rsidRPr="005A5C28">
        <w:rPr>
          <w:color w:val="000000"/>
          <w:sz w:val="28"/>
          <w:szCs w:val="28"/>
          <w:lang w:val="en-US"/>
        </w:rPr>
        <w:t>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6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F44405" w:rsidRPr="00F44405">
        <w:rPr>
          <w:color w:val="000000"/>
          <w:sz w:val="28"/>
          <w:szCs w:val="28"/>
          <w:lang w:val="en-US"/>
        </w:rPr>
        <w:t>9</w:t>
      </w:r>
      <w:r w:rsidRPr="005A5C28">
        <w:rPr>
          <w:color w:val="000000"/>
          <w:sz w:val="28"/>
          <w:szCs w:val="28"/>
          <w:lang w:val="en-US"/>
        </w:rPr>
        <w:t>8/</w:t>
      </w:r>
      <w:r w:rsidR="00F44405" w:rsidRPr="00F44405">
        <w:rPr>
          <w:color w:val="000000"/>
          <w:sz w:val="28"/>
          <w:szCs w:val="28"/>
          <w:lang w:val="en-US"/>
        </w:rPr>
        <w:t>9</w:t>
      </w:r>
      <w:r w:rsidRPr="005A5C28">
        <w:rPr>
          <w:color w:val="000000"/>
          <w:sz w:val="28"/>
          <w:szCs w:val="28"/>
          <w:lang w:val="en-US"/>
        </w:rPr>
        <w:t>8*100% = 100%;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7 </w:t>
      </w:r>
      <w:r w:rsidRPr="005A5C28">
        <w:rPr>
          <w:color w:val="000000"/>
          <w:sz w:val="28"/>
          <w:szCs w:val="28"/>
          <w:lang w:val="en-US"/>
        </w:rPr>
        <w:t>= 7</w:t>
      </w:r>
      <w:r w:rsidR="00F44405" w:rsidRPr="00F44405">
        <w:rPr>
          <w:color w:val="000000"/>
          <w:sz w:val="28"/>
          <w:szCs w:val="28"/>
          <w:lang w:val="en-US"/>
        </w:rPr>
        <w:t>6</w:t>
      </w:r>
      <w:r w:rsidRPr="005A5C28">
        <w:rPr>
          <w:color w:val="000000"/>
          <w:sz w:val="28"/>
          <w:szCs w:val="28"/>
          <w:lang w:val="en-US"/>
        </w:rPr>
        <w:t>/7</w:t>
      </w:r>
      <w:r w:rsidR="00F44405" w:rsidRPr="00F44405">
        <w:rPr>
          <w:color w:val="000000"/>
          <w:sz w:val="28"/>
          <w:szCs w:val="28"/>
          <w:lang w:val="en-US"/>
        </w:rPr>
        <w:t>6</w:t>
      </w:r>
      <w:r w:rsidRPr="005A5C28">
        <w:rPr>
          <w:color w:val="000000"/>
          <w:sz w:val="28"/>
          <w:szCs w:val="28"/>
          <w:lang w:val="en-US"/>
        </w:rPr>
        <w:t>*100% = 100%;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8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F44405" w:rsidRPr="00F44405">
        <w:rPr>
          <w:color w:val="000000"/>
          <w:sz w:val="28"/>
          <w:szCs w:val="28"/>
          <w:lang w:val="en-US"/>
        </w:rPr>
        <w:t>83</w:t>
      </w:r>
      <w:r w:rsidRPr="005A5C28">
        <w:rPr>
          <w:color w:val="000000"/>
          <w:sz w:val="28"/>
          <w:szCs w:val="28"/>
          <w:lang w:val="en-US"/>
        </w:rPr>
        <w:t>/</w:t>
      </w:r>
      <w:r w:rsidR="00F44405" w:rsidRPr="00F44405">
        <w:rPr>
          <w:color w:val="000000"/>
          <w:sz w:val="28"/>
          <w:szCs w:val="28"/>
          <w:lang w:val="en-US"/>
        </w:rPr>
        <w:t>83</w:t>
      </w:r>
      <w:r w:rsidRPr="005A5C28">
        <w:rPr>
          <w:color w:val="000000"/>
          <w:sz w:val="28"/>
          <w:szCs w:val="28"/>
          <w:lang w:val="en-US"/>
        </w:rPr>
        <w:t>*100% = 100%;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>9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F44405" w:rsidRPr="00F44405">
        <w:rPr>
          <w:color w:val="000000"/>
          <w:sz w:val="28"/>
          <w:szCs w:val="28"/>
          <w:lang w:val="en-US"/>
        </w:rPr>
        <w:t>70,5</w:t>
      </w:r>
      <w:r w:rsidRPr="005A5C28">
        <w:rPr>
          <w:color w:val="000000"/>
          <w:sz w:val="28"/>
          <w:szCs w:val="28"/>
          <w:lang w:val="en-US"/>
        </w:rPr>
        <w:t>/</w:t>
      </w:r>
      <w:r w:rsidR="00F44405" w:rsidRPr="00F44405">
        <w:rPr>
          <w:color w:val="000000"/>
          <w:sz w:val="28"/>
          <w:szCs w:val="28"/>
          <w:lang w:val="en-US"/>
        </w:rPr>
        <w:t>70,5</w:t>
      </w:r>
      <w:r w:rsidRPr="005A5C28">
        <w:rPr>
          <w:color w:val="000000"/>
          <w:sz w:val="28"/>
          <w:szCs w:val="28"/>
          <w:lang w:val="en-US"/>
        </w:rPr>
        <w:t xml:space="preserve">*100% = 100%;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10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F44405" w:rsidRPr="00F44405">
        <w:rPr>
          <w:color w:val="000000"/>
          <w:sz w:val="28"/>
          <w:szCs w:val="28"/>
          <w:lang w:val="en-US"/>
        </w:rPr>
        <w:t>823</w:t>
      </w:r>
      <w:r w:rsidRPr="005A5C28">
        <w:rPr>
          <w:color w:val="000000"/>
          <w:sz w:val="28"/>
          <w:szCs w:val="28"/>
          <w:lang w:val="en-US"/>
        </w:rPr>
        <w:t>/</w:t>
      </w:r>
      <w:r w:rsidR="00F44405" w:rsidRPr="00F44405">
        <w:rPr>
          <w:color w:val="000000"/>
          <w:sz w:val="28"/>
          <w:szCs w:val="28"/>
          <w:lang w:val="en-US"/>
        </w:rPr>
        <w:t>633</w:t>
      </w:r>
      <w:r w:rsidRPr="005A5C28">
        <w:rPr>
          <w:color w:val="000000"/>
          <w:sz w:val="28"/>
          <w:szCs w:val="28"/>
          <w:lang w:val="en-US"/>
        </w:rPr>
        <w:t>*100% = 1</w:t>
      </w:r>
      <w:r w:rsidR="00F44405" w:rsidRPr="00F44405">
        <w:rPr>
          <w:color w:val="000000"/>
          <w:sz w:val="28"/>
          <w:szCs w:val="28"/>
          <w:lang w:val="en-US"/>
        </w:rPr>
        <w:t>3</w:t>
      </w:r>
      <w:r w:rsidR="00B7465E" w:rsidRPr="00510C83">
        <w:rPr>
          <w:color w:val="000000"/>
          <w:sz w:val="28"/>
          <w:szCs w:val="28"/>
          <w:lang w:val="en-US"/>
        </w:rPr>
        <w:t>0</w:t>
      </w:r>
      <w:r w:rsidRPr="005A5C28">
        <w:rPr>
          <w:color w:val="000000"/>
          <w:sz w:val="28"/>
          <w:szCs w:val="28"/>
          <w:lang w:val="en-US"/>
        </w:rPr>
        <w:t>%~100%;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5A5C28">
        <w:rPr>
          <w:color w:val="000000"/>
          <w:sz w:val="28"/>
          <w:szCs w:val="28"/>
          <w:vertAlign w:val="subscript"/>
          <w:lang w:val="en-US"/>
        </w:rPr>
        <w:t xml:space="preserve">11 </w:t>
      </w:r>
      <w:r w:rsidRPr="005A5C28">
        <w:rPr>
          <w:color w:val="000000"/>
          <w:sz w:val="28"/>
          <w:szCs w:val="28"/>
          <w:lang w:val="en-US"/>
        </w:rPr>
        <w:t xml:space="preserve">= </w:t>
      </w:r>
      <w:r w:rsidR="00F44405" w:rsidRPr="00FE773C">
        <w:rPr>
          <w:color w:val="000000"/>
          <w:sz w:val="28"/>
          <w:szCs w:val="28"/>
          <w:lang w:val="en-US"/>
        </w:rPr>
        <w:t>3,4</w:t>
      </w:r>
      <w:r w:rsidRPr="005A5C28">
        <w:rPr>
          <w:color w:val="000000"/>
          <w:sz w:val="28"/>
          <w:szCs w:val="28"/>
          <w:lang w:val="en-US"/>
        </w:rPr>
        <w:t>/</w:t>
      </w:r>
      <w:r w:rsidR="00F44405" w:rsidRPr="00FE773C">
        <w:rPr>
          <w:color w:val="000000"/>
          <w:sz w:val="28"/>
          <w:szCs w:val="28"/>
          <w:lang w:val="en-US"/>
        </w:rPr>
        <w:t>3,5</w:t>
      </w:r>
      <w:r w:rsidRPr="005A5C28">
        <w:rPr>
          <w:color w:val="000000"/>
          <w:sz w:val="28"/>
          <w:szCs w:val="28"/>
          <w:lang w:val="en-US"/>
        </w:rPr>
        <w:t xml:space="preserve">*100% = </w:t>
      </w:r>
      <w:r w:rsidR="00F44405" w:rsidRPr="00FE773C">
        <w:rPr>
          <w:color w:val="000000"/>
          <w:sz w:val="28"/>
          <w:szCs w:val="28"/>
          <w:lang w:val="en-US"/>
        </w:rPr>
        <w:t>97,1</w:t>
      </w:r>
      <w:r w:rsidRPr="005A5C28">
        <w:rPr>
          <w:color w:val="000000"/>
          <w:sz w:val="28"/>
          <w:szCs w:val="28"/>
          <w:lang w:val="en-US"/>
        </w:rPr>
        <w:t>%;</w:t>
      </w:r>
    </w:p>
    <w:p w:rsidR="00142976" w:rsidRPr="00F44405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F44405">
        <w:rPr>
          <w:color w:val="000000"/>
          <w:sz w:val="28"/>
          <w:szCs w:val="28"/>
          <w:vertAlign w:val="subscript"/>
          <w:lang w:val="en-US"/>
        </w:rPr>
        <w:t xml:space="preserve">12 </w:t>
      </w:r>
      <w:r w:rsidRPr="00F44405">
        <w:rPr>
          <w:color w:val="000000"/>
          <w:sz w:val="28"/>
          <w:szCs w:val="28"/>
          <w:lang w:val="en-US"/>
        </w:rPr>
        <w:t xml:space="preserve">= </w:t>
      </w:r>
      <w:r w:rsidR="00F44405" w:rsidRPr="00FE773C">
        <w:rPr>
          <w:color w:val="000000"/>
          <w:sz w:val="28"/>
          <w:szCs w:val="28"/>
          <w:lang w:val="en-US"/>
        </w:rPr>
        <w:t>5381</w:t>
      </w:r>
      <w:r w:rsidRPr="00F44405">
        <w:rPr>
          <w:color w:val="000000"/>
          <w:sz w:val="28"/>
          <w:szCs w:val="28"/>
          <w:lang w:val="en-US"/>
        </w:rPr>
        <w:t>/</w:t>
      </w:r>
      <w:r w:rsidR="00F44405" w:rsidRPr="00FE773C">
        <w:rPr>
          <w:color w:val="000000"/>
          <w:sz w:val="28"/>
          <w:szCs w:val="28"/>
          <w:lang w:val="en-US"/>
        </w:rPr>
        <w:t>4784</w:t>
      </w:r>
      <w:r w:rsidRPr="00F44405">
        <w:rPr>
          <w:color w:val="000000"/>
          <w:sz w:val="28"/>
          <w:szCs w:val="28"/>
          <w:lang w:val="en-US"/>
        </w:rPr>
        <w:t>*100% = 1</w:t>
      </w:r>
      <w:r w:rsidR="00F44405" w:rsidRPr="00FE773C">
        <w:rPr>
          <w:color w:val="000000"/>
          <w:sz w:val="28"/>
          <w:szCs w:val="28"/>
          <w:lang w:val="en-US"/>
        </w:rPr>
        <w:t>12,5</w:t>
      </w:r>
      <w:r w:rsidRPr="00F44405">
        <w:rPr>
          <w:color w:val="000000"/>
          <w:sz w:val="28"/>
          <w:szCs w:val="28"/>
          <w:lang w:val="en-US"/>
        </w:rPr>
        <w:t>%</w:t>
      </w:r>
      <w:r w:rsidR="00F44405" w:rsidRPr="005A5C28">
        <w:rPr>
          <w:color w:val="000000"/>
          <w:sz w:val="28"/>
          <w:szCs w:val="28"/>
          <w:lang w:val="en-US"/>
        </w:rPr>
        <w:t>~100%;</w:t>
      </w:r>
    </w:p>
    <w:p w:rsidR="00142976" w:rsidRPr="00F44405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F44405">
        <w:rPr>
          <w:color w:val="000000"/>
          <w:sz w:val="28"/>
          <w:szCs w:val="28"/>
          <w:vertAlign w:val="subscript"/>
          <w:lang w:val="en-US"/>
        </w:rPr>
        <w:t xml:space="preserve">13 </w:t>
      </w:r>
      <w:r w:rsidRPr="00F44405">
        <w:rPr>
          <w:color w:val="000000"/>
          <w:sz w:val="28"/>
          <w:szCs w:val="28"/>
          <w:lang w:val="en-US"/>
        </w:rPr>
        <w:t xml:space="preserve">= </w:t>
      </w:r>
      <w:r w:rsidR="00F44405" w:rsidRPr="00FE773C">
        <w:rPr>
          <w:color w:val="000000"/>
          <w:sz w:val="28"/>
          <w:szCs w:val="28"/>
          <w:lang w:val="en-US"/>
        </w:rPr>
        <w:t>75</w:t>
      </w:r>
      <w:r w:rsidRPr="00F44405">
        <w:rPr>
          <w:color w:val="000000"/>
          <w:sz w:val="28"/>
          <w:szCs w:val="28"/>
          <w:lang w:val="en-US"/>
        </w:rPr>
        <w:t>/</w:t>
      </w:r>
      <w:r w:rsidR="00F44405" w:rsidRPr="00FE773C">
        <w:rPr>
          <w:color w:val="000000"/>
          <w:sz w:val="28"/>
          <w:szCs w:val="28"/>
          <w:lang w:val="en-US"/>
        </w:rPr>
        <w:t>98</w:t>
      </w:r>
      <w:r w:rsidRPr="00F44405">
        <w:rPr>
          <w:color w:val="000000"/>
          <w:sz w:val="28"/>
          <w:szCs w:val="28"/>
          <w:lang w:val="en-US"/>
        </w:rPr>
        <w:t xml:space="preserve">*100% = </w:t>
      </w:r>
      <w:r w:rsidR="00F44405" w:rsidRPr="00FE773C">
        <w:rPr>
          <w:color w:val="000000"/>
          <w:sz w:val="28"/>
          <w:szCs w:val="28"/>
          <w:lang w:val="en-US"/>
        </w:rPr>
        <w:t>76,5</w:t>
      </w:r>
      <w:r w:rsidRPr="00F44405">
        <w:rPr>
          <w:color w:val="000000"/>
          <w:sz w:val="28"/>
          <w:szCs w:val="28"/>
          <w:lang w:val="en-US"/>
        </w:rPr>
        <w:t>%;</w:t>
      </w:r>
    </w:p>
    <w:p w:rsidR="00142976" w:rsidRPr="00F44405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F44405">
        <w:rPr>
          <w:color w:val="000000"/>
          <w:sz w:val="28"/>
          <w:szCs w:val="28"/>
          <w:vertAlign w:val="subscript"/>
          <w:lang w:val="en-US"/>
        </w:rPr>
        <w:t xml:space="preserve">14 </w:t>
      </w:r>
      <w:r w:rsidRPr="00F44405">
        <w:rPr>
          <w:color w:val="000000"/>
          <w:sz w:val="28"/>
          <w:szCs w:val="28"/>
          <w:lang w:val="en-US"/>
        </w:rPr>
        <w:t xml:space="preserve">= </w:t>
      </w:r>
      <w:r w:rsidR="00F44405" w:rsidRPr="00FE773C">
        <w:rPr>
          <w:color w:val="000000"/>
          <w:sz w:val="28"/>
          <w:szCs w:val="28"/>
          <w:lang w:val="en-US"/>
        </w:rPr>
        <w:t>490</w:t>
      </w:r>
      <w:r w:rsidRPr="00F44405">
        <w:rPr>
          <w:color w:val="000000"/>
          <w:sz w:val="28"/>
          <w:szCs w:val="28"/>
          <w:lang w:val="en-US"/>
        </w:rPr>
        <w:t>/</w:t>
      </w:r>
      <w:r w:rsidR="00F44405" w:rsidRPr="00FE773C">
        <w:rPr>
          <w:color w:val="000000"/>
          <w:sz w:val="28"/>
          <w:szCs w:val="28"/>
          <w:lang w:val="en-US"/>
        </w:rPr>
        <w:t>48</w:t>
      </w:r>
      <w:r w:rsidRPr="00F44405">
        <w:rPr>
          <w:color w:val="000000"/>
          <w:sz w:val="28"/>
          <w:szCs w:val="28"/>
          <w:lang w:val="en-US"/>
        </w:rPr>
        <w:t>1*100% = 10</w:t>
      </w:r>
      <w:r w:rsidR="00F44405" w:rsidRPr="00FE773C">
        <w:rPr>
          <w:color w:val="000000"/>
          <w:sz w:val="28"/>
          <w:szCs w:val="28"/>
          <w:lang w:val="en-US"/>
        </w:rPr>
        <w:t>1,9</w:t>
      </w:r>
      <w:r w:rsidR="00F44405" w:rsidRPr="00F44405">
        <w:rPr>
          <w:color w:val="000000"/>
          <w:sz w:val="28"/>
          <w:szCs w:val="28"/>
          <w:lang w:val="en-US"/>
        </w:rPr>
        <w:t>%</w:t>
      </w:r>
      <w:r w:rsidR="00F44405" w:rsidRPr="005A5C28">
        <w:rPr>
          <w:color w:val="000000"/>
          <w:sz w:val="28"/>
          <w:szCs w:val="28"/>
          <w:lang w:val="en-US"/>
        </w:rPr>
        <w:t>~100%;</w:t>
      </w:r>
    </w:p>
    <w:p w:rsidR="00142976" w:rsidRPr="00FE773C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FE773C">
        <w:rPr>
          <w:color w:val="000000"/>
          <w:sz w:val="28"/>
          <w:szCs w:val="28"/>
          <w:vertAlign w:val="subscript"/>
          <w:lang w:val="en-US"/>
        </w:rPr>
        <w:t xml:space="preserve">15 </w:t>
      </w:r>
      <w:r w:rsidRPr="00FE773C">
        <w:rPr>
          <w:color w:val="000000"/>
          <w:sz w:val="28"/>
          <w:szCs w:val="28"/>
          <w:lang w:val="en-US"/>
        </w:rPr>
        <w:t xml:space="preserve">= </w:t>
      </w:r>
      <w:r w:rsidR="00F44405" w:rsidRPr="00FE773C">
        <w:rPr>
          <w:color w:val="000000"/>
          <w:sz w:val="28"/>
          <w:szCs w:val="28"/>
          <w:lang w:val="en-US"/>
        </w:rPr>
        <w:t>7276</w:t>
      </w:r>
      <w:r w:rsidRPr="00FE773C">
        <w:rPr>
          <w:color w:val="000000"/>
          <w:sz w:val="28"/>
          <w:szCs w:val="28"/>
          <w:lang w:val="en-US"/>
        </w:rPr>
        <w:t>/</w:t>
      </w:r>
      <w:r w:rsidR="00F44405" w:rsidRPr="00FE773C">
        <w:rPr>
          <w:color w:val="000000"/>
          <w:sz w:val="28"/>
          <w:szCs w:val="28"/>
          <w:lang w:val="en-US"/>
        </w:rPr>
        <w:t>6675</w:t>
      </w:r>
      <w:r w:rsidRPr="00FE773C">
        <w:rPr>
          <w:color w:val="000000"/>
          <w:sz w:val="28"/>
          <w:szCs w:val="28"/>
          <w:lang w:val="en-US"/>
        </w:rPr>
        <w:t>*100% = 10</w:t>
      </w:r>
      <w:r w:rsidR="00F44405" w:rsidRPr="00FE773C">
        <w:rPr>
          <w:color w:val="000000"/>
          <w:sz w:val="28"/>
          <w:szCs w:val="28"/>
          <w:lang w:val="en-US"/>
        </w:rPr>
        <w:t>9</w:t>
      </w:r>
      <w:r w:rsidR="00F44405" w:rsidRPr="00F44405">
        <w:rPr>
          <w:color w:val="000000"/>
          <w:sz w:val="28"/>
          <w:szCs w:val="28"/>
          <w:lang w:val="en-US"/>
        </w:rPr>
        <w:t>%</w:t>
      </w:r>
      <w:r w:rsidR="00F44405" w:rsidRPr="005A5C28">
        <w:rPr>
          <w:color w:val="000000"/>
          <w:sz w:val="28"/>
          <w:szCs w:val="28"/>
          <w:lang w:val="en-US"/>
        </w:rPr>
        <w:t>~100%;</w:t>
      </w:r>
    </w:p>
    <w:p w:rsidR="00F44405" w:rsidRPr="00FE773C" w:rsidRDefault="00F44405" w:rsidP="00F44405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FE773C">
        <w:rPr>
          <w:color w:val="000000"/>
          <w:sz w:val="28"/>
          <w:szCs w:val="28"/>
          <w:vertAlign w:val="subscript"/>
          <w:lang w:val="en-US"/>
        </w:rPr>
        <w:t xml:space="preserve">16 </w:t>
      </w:r>
      <w:r w:rsidRPr="00FE773C">
        <w:rPr>
          <w:color w:val="000000"/>
          <w:sz w:val="28"/>
          <w:szCs w:val="28"/>
          <w:lang w:val="en-US"/>
        </w:rPr>
        <w:t>= 20,2/54*100% = 37,4%;</w:t>
      </w:r>
    </w:p>
    <w:p w:rsidR="00F44405" w:rsidRPr="00FE773C" w:rsidRDefault="00F44405" w:rsidP="00F44405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FE773C">
        <w:rPr>
          <w:color w:val="000000"/>
          <w:sz w:val="28"/>
          <w:szCs w:val="28"/>
          <w:vertAlign w:val="subscript"/>
          <w:lang w:val="en-US"/>
        </w:rPr>
        <w:t xml:space="preserve">17 </w:t>
      </w:r>
      <w:r w:rsidRPr="00FE773C">
        <w:rPr>
          <w:color w:val="000000"/>
          <w:sz w:val="28"/>
          <w:szCs w:val="28"/>
          <w:lang w:val="en-US"/>
        </w:rPr>
        <w:t>= 441/405*100% = 108,9</w:t>
      </w:r>
      <w:r w:rsidR="00FE773C" w:rsidRPr="00F44405">
        <w:rPr>
          <w:color w:val="000000"/>
          <w:sz w:val="28"/>
          <w:szCs w:val="28"/>
          <w:lang w:val="en-US"/>
        </w:rPr>
        <w:t>%</w:t>
      </w:r>
      <w:r w:rsidR="00FE773C" w:rsidRPr="005A5C28">
        <w:rPr>
          <w:color w:val="000000"/>
          <w:sz w:val="28"/>
          <w:szCs w:val="28"/>
          <w:lang w:val="en-US"/>
        </w:rPr>
        <w:t>~100%;</w:t>
      </w:r>
    </w:p>
    <w:p w:rsidR="00F44405" w:rsidRPr="00FE773C" w:rsidRDefault="00F44405" w:rsidP="00F44405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FE773C">
        <w:rPr>
          <w:color w:val="000000"/>
          <w:sz w:val="28"/>
          <w:szCs w:val="28"/>
          <w:vertAlign w:val="subscript"/>
          <w:lang w:val="en-US"/>
        </w:rPr>
        <w:t>1</w:t>
      </w:r>
      <w:r w:rsidR="00FE773C" w:rsidRPr="00FE773C">
        <w:rPr>
          <w:color w:val="000000"/>
          <w:sz w:val="28"/>
          <w:szCs w:val="28"/>
          <w:vertAlign w:val="subscript"/>
          <w:lang w:val="en-US"/>
        </w:rPr>
        <w:t>8</w:t>
      </w:r>
      <w:r w:rsidR="00FE773C" w:rsidRPr="00FE773C">
        <w:rPr>
          <w:color w:val="000000"/>
          <w:sz w:val="28"/>
          <w:szCs w:val="28"/>
          <w:lang w:val="en-US"/>
        </w:rPr>
        <w:t>= 37</w:t>
      </w:r>
      <w:r w:rsidRPr="00FE773C">
        <w:rPr>
          <w:color w:val="000000"/>
          <w:sz w:val="28"/>
          <w:szCs w:val="28"/>
          <w:lang w:val="en-US"/>
        </w:rPr>
        <w:t>/</w:t>
      </w:r>
      <w:r w:rsidR="00FE773C" w:rsidRPr="00FE773C">
        <w:rPr>
          <w:color w:val="000000"/>
          <w:sz w:val="28"/>
          <w:szCs w:val="28"/>
          <w:lang w:val="en-US"/>
        </w:rPr>
        <w:t>37</w:t>
      </w:r>
      <w:r w:rsidRPr="00FE773C">
        <w:rPr>
          <w:color w:val="000000"/>
          <w:sz w:val="28"/>
          <w:szCs w:val="28"/>
          <w:lang w:val="en-US"/>
        </w:rPr>
        <w:t>*100% = 100%;</w:t>
      </w:r>
    </w:p>
    <w:p w:rsidR="00F44405" w:rsidRPr="00FE773C" w:rsidRDefault="00F44405" w:rsidP="00F44405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Pr="00FE773C">
        <w:rPr>
          <w:color w:val="000000"/>
          <w:sz w:val="28"/>
          <w:szCs w:val="28"/>
          <w:vertAlign w:val="subscript"/>
          <w:lang w:val="en-US"/>
        </w:rPr>
        <w:t>1</w:t>
      </w:r>
      <w:r w:rsidR="00FE773C" w:rsidRPr="00FE773C">
        <w:rPr>
          <w:color w:val="000000"/>
          <w:sz w:val="28"/>
          <w:szCs w:val="28"/>
          <w:vertAlign w:val="subscript"/>
          <w:lang w:val="en-US"/>
        </w:rPr>
        <w:t>9</w:t>
      </w:r>
      <w:r w:rsidRPr="00FE773C">
        <w:rPr>
          <w:color w:val="000000"/>
          <w:sz w:val="28"/>
          <w:szCs w:val="28"/>
          <w:lang w:val="en-US"/>
        </w:rPr>
        <w:t>= 1/1*100% = 100%.</w:t>
      </w:r>
    </w:p>
    <w:p w:rsidR="00F44405" w:rsidRPr="00510C83" w:rsidRDefault="00F44405" w:rsidP="00F44405">
      <w:pPr>
        <w:pStyle w:val="a4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="00FE773C" w:rsidRPr="00510C83">
        <w:rPr>
          <w:color w:val="000000"/>
          <w:sz w:val="28"/>
          <w:szCs w:val="28"/>
          <w:vertAlign w:val="subscript"/>
          <w:lang w:val="en-US"/>
        </w:rPr>
        <w:t>20</w:t>
      </w:r>
      <w:r w:rsidRPr="00510C83">
        <w:rPr>
          <w:color w:val="000000"/>
          <w:sz w:val="28"/>
          <w:szCs w:val="28"/>
          <w:lang w:val="en-US"/>
        </w:rPr>
        <w:t>= 1/1*100% = 100%;</w:t>
      </w:r>
    </w:p>
    <w:p w:rsidR="00F44405" w:rsidRPr="005A5C28" w:rsidRDefault="00F44405" w:rsidP="00F44405">
      <w:pPr>
        <w:pStyle w:val="a4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S</w:t>
      </w:r>
      <w:r w:rsidR="00FE773C">
        <w:rPr>
          <w:color w:val="000000"/>
          <w:sz w:val="28"/>
          <w:szCs w:val="28"/>
          <w:vertAlign w:val="subscript"/>
        </w:rPr>
        <w:t>21</w:t>
      </w:r>
      <w:r w:rsidRPr="005A5C28">
        <w:rPr>
          <w:color w:val="000000"/>
          <w:sz w:val="28"/>
          <w:szCs w:val="28"/>
        </w:rPr>
        <w:t>= 1/1*100% = 100%.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</w:rPr>
      </w:pP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</w:rPr>
        <w:t>2.</w:t>
      </w:r>
      <w:r w:rsidRPr="005A5C28">
        <w:rPr>
          <w:color w:val="000000"/>
          <w:sz w:val="28"/>
          <w:szCs w:val="28"/>
        </w:rPr>
        <w:tab/>
        <w:t xml:space="preserve">Оценка степени соответствия запланированному уровню затрат и эффективности использования средств муниципального бюджета Программы: 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Fin</w:t>
      </w:r>
      <w:r w:rsidRPr="005A5C28">
        <w:rPr>
          <w:color w:val="000000"/>
          <w:sz w:val="28"/>
          <w:szCs w:val="28"/>
        </w:rPr>
        <w:t xml:space="preserve"> = К/</w:t>
      </w:r>
      <w:r w:rsidRPr="005A5C28">
        <w:rPr>
          <w:color w:val="000000"/>
          <w:sz w:val="28"/>
          <w:szCs w:val="28"/>
          <w:lang w:val="en-US"/>
        </w:rPr>
        <w:t>L</w:t>
      </w:r>
      <w:r w:rsidRPr="005A5C28">
        <w:rPr>
          <w:color w:val="000000"/>
          <w:sz w:val="28"/>
          <w:szCs w:val="28"/>
        </w:rPr>
        <w:t xml:space="preserve">*100% </w:t>
      </w:r>
      <w:proofErr w:type="gramStart"/>
      <w:r w:rsidRPr="005A5C28">
        <w:rPr>
          <w:color w:val="000000"/>
          <w:sz w:val="28"/>
          <w:szCs w:val="28"/>
        </w:rPr>
        <w:t xml:space="preserve">=  </w:t>
      </w:r>
      <w:r w:rsidRPr="005A5C28">
        <w:rPr>
          <w:sz w:val="28"/>
          <w:szCs w:val="28"/>
        </w:rPr>
        <w:t>5</w:t>
      </w:r>
      <w:r w:rsidR="007179A4">
        <w:rPr>
          <w:sz w:val="28"/>
          <w:szCs w:val="28"/>
        </w:rPr>
        <w:t>15845,8</w:t>
      </w:r>
      <w:r w:rsidRPr="005A5C28">
        <w:rPr>
          <w:color w:val="000000"/>
          <w:sz w:val="28"/>
          <w:szCs w:val="28"/>
        </w:rPr>
        <w:t>тыс</w:t>
      </w:r>
      <w:proofErr w:type="gramEnd"/>
      <w:r w:rsidRPr="005A5C28">
        <w:rPr>
          <w:color w:val="000000"/>
          <w:sz w:val="28"/>
          <w:szCs w:val="28"/>
        </w:rPr>
        <w:t>. руб.  /</w:t>
      </w:r>
      <w:r w:rsidRPr="005A5C28">
        <w:rPr>
          <w:sz w:val="28"/>
          <w:szCs w:val="28"/>
        </w:rPr>
        <w:t>53</w:t>
      </w:r>
      <w:r w:rsidR="007179A4">
        <w:rPr>
          <w:sz w:val="28"/>
          <w:szCs w:val="28"/>
        </w:rPr>
        <w:t>1272,7</w:t>
      </w:r>
      <w:r w:rsidRPr="005A5C28">
        <w:rPr>
          <w:color w:val="000000"/>
          <w:sz w:val="28"/>
          <w:szCs w:val="28"/>
        </w:rPr>
        <w:t xml:space="preserve">тыс. руб.  = </w:t>
      </w:r>
      <w:r w:rsidRPr="005A5C28">
        <w:rPr>
          <w:sz w:val="28"/>
          <w:szCs w:val="28"/>
        </w:rPr>
        <w:t>97,</w:t>
      </w:r>
      <w:r w:rsidR="007179A4">
        <w:rPr>
          <w:sz w:val="28"/>
          <w:szCs w:val="28"/>
        </w:rPr>
        <w:t>1</w:t>
      </w:r>
      <w:r w:rsidRPr="005A5C28">
        <w:rPr>
          <w:color w:val="000000"/>
          <w:sz w:val="28"/>
          <w:szCs w:val="28"/>
        </w:rPr>
        <w:t>%.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</w:rPr>
      </w:pP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</w:rPr>
        <w:t>3.</w:t>
      </w:r>
      <w:r w:rsidRPr="005A5C28">
        <w:rPr>
          <w:color w:val="000000"/>
          <w:sz w:val="28"/>
          <w:szCs w:val="28"/>
        </w:rPr>
        <w:tab/>
        <w:t>Оценка степени реализации мероприятий Программы: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</w:rPr>
      </w:pPr>
      <w:r w:rsidRPr="005A5C28">
        <w:rPr>
          <w:color w:val="000000"/>
          <w:sz w:val="28"/>
          <w:szCs w:val="28"/>
          <w:lang w:val="en-US"/>
        </w:rPr>
        <w:t>n</w:t>
      </w:r>
    </w:p>
    <w:p w:rsidR="00142976" w:rsidRPr="005A5C28" w:rsidRDefault="00142976" w:rsidP="005A5C28">
      <w:pPr>
        <w:pStyle w:val="a4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A5C28">
        <w:rPr>
          <w:color w:val="000000"/>
          <w:sz w:val="28"/>
          <w:szCs w:val="28"/>
          <w:lang w:val="en-US"/>
        </w:rPr>
        <w:t>Mer</w:t>
      </w:r>
      <w:proofErr w:type="spellEnd"/>
      <w:r w:rsidRPr="005A5C28">
        <w:rPr>
          <w:color w:val="000000"/>
          <w:sz w:val="28"/>
          <w:szCs w:val="28"/>
        </w:rPr>
        <w:t xml:space="preserve"> = (1/</w:t>
      </w:r>
      <w:r w:rsidRPr="005A5C28">
        <w:rPr>
          <w:color w:val="000000"/>
          <w:sz w:val="28"/>
          <w:szCs w:val="28"/>
          <w:lang w:val="en-US"/>
        </w:rPr>
        <w:t>n</w:t>
      </w:r>
      <w:r w:rsidRPr="005A5C28">
        <w:rPr>
          <w:color w:val="000000"/>
          <w:sz w:val="28"/>
          <w:szCs w:val="28"/>
        </w:rPr>
        <w:t xml:space="preserve">) * </w:t>
      </w:r>
      <w:r w:rsidRPr="005A5C28">
        <w:rPr>
          <w:rFonts w:eastAsia="SimHei"/>
          <w:color w:val="000000"/>
          <w:sz w:val="28"/>
          <w:szCs w:val="28"/>
          <w:lang w:val="en-US"/>
        </w:rPr>
        <w:t>Σ</w:t>
      </w:r>
      <w:r w:rsidRPr="005A5C28">
        <w:rPr>
          <w:color w:val="000000"/>
          <w:sz w:val="28"/>
          <w:szCs w:val="28"/>
        </w:rPr>
        <w:t xml:space="preserve"> (</w:t>
      </w:r>
      <w:proofErr w:type="spellStart"/>
      <w:r w:rsidRPr="005A5C28">
        <w:rPr>
          <w:color w:val="000000"/>
          <w:sz w:val="28"/>
          <w:szCs w:val="28"/>
          <w:lang w:val="en-US"/>
        </w:rPr>
        <w:t>Rj</w:t>
      </w:r>
      <w:proofErr w:type="spellEnd"/>
      <w:r w:rsidRPr="005A5C28">
        <w:rPr>
          <w:color w:val="000000"/>
          <w:sz w:val="28"/>
          <w:szCs w:val="28"/>
        </w:rPr>
        <w:t>*100%) = 1/</w:t>
      </w:r>
      <w:r w:rsidR="007179A4">
        <w:rPr>
          <w:color w:val="000000"/>
          <w:sz w:val="28"/>
          <w:szCs w:val="28"/>
        </w:rPr>
        <w:t>27</w:t>
      </w:r>
      <w:r w:rsidRPr="005A5C28">
        <w:rPr>
          <w:color w:val="000000"/>
          <w:sz w:val="28"/>
          <w:szCs w:val="28"/>
        </w:rPr>
        <w:t>*(</w:t>
      </w:r>
      <w:r w:rsidR="007179A4">
        <w:rPr>
          <w:color w:val="000000"/>
          <w:sz w:val="28"/>
          <w:szCs w:val="28"/>
        </w:rPr>
        <w:t>19</w:t>
      </w:r>
      <w:r w:rsidRPr="005A5C28">
        <w:rPr>
          <w:color w:val="000000"/>
          <w:sz w:val="28"/>
          <w:szCs w:val="28"/>
        </w:rPr>
        <w:t xml:space="preserve">*100%) = </w:t>
      </w:r>
      <w:r w:rsidR="00B7465E">
        <w:rPr>
          <w:color w:val="000000"/>
          <w:sz w:val="28"/>
          <w:szCs w:val="28"/>
        </w:rPr>
        <w:t>0,037</w:t>
      </w:r>
      <w:r w:rsidR="009741DD">
        <w:rPr>
          <w:color w:val="000000"/>
          <w:sz w:val="28"/>
          <w:szCs w:val="28"/>
        </w:rPr>
        <w:t xml:space="preserve">*1900 = </w:t>
      </w:r>
      <w:r w:rsidRPr="005A5C28">
        <w:rPr>
          <w:color w:val="000000"/>
          <w:sz w:val="28"/>
          <w:szCs w:val="28"/>
        </w:rPr>
        <w:t>7</w:t>
      </w:r>
      <w:r w:rsidR="007179A4">
        <w:rPr>
          <w:color w:val="000000"/>
          <w:sz w:val="28"/>
          <w:szCs w:val="28"/>
        </w:rPr>
        <w:t>0,</w:t>
      </w:r>
      <w:r w:rsidR="009741DD">
        <w:rPr>
          <w:color w:val="000000"/>
          <w:sz w:val="28"/>
          <w:szCs w:val="28"/>
        </w:rPr>
        <w:t>3</w:t>
      </w:r>
      <w:r w:rsidRPr="005A5C28">
        <w:rPr>
          <w:color w:val="000000"/>
          <w:sz w:val="28"/>
          <w:szCs w:val="28"/>
        </w:rPr>
        <w:t xml:space="preserve">%.                 </w:t>
      </w:r>
    </w:p>
    <w:p w:rsidR="00142976" w:rsidRDefault="00142976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Pr="005A5C28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142976" w:rsidRPr="005A5C28" w:rsidRDefault="00142976" w:rsidP="002F0B49">
      <w:pPr>
        <w:pStyle w:val="a4"/>
        <w:ind w:left="0"/>
        <w:jc w:val="both"/>
        <w:rPr>
          <w:sz w:val="28"/>
          <w:szCs w:val="28"/>
        </w:rPr>
      </w:pPr>
      <w:r w:rsidRPr="005A5C28">
        <w:rPr>
          <w:sz w:val="28"/>
          <w:szCs w:val="28"/>
        </w:rPr>
        <w:t xml:space="preserve">Начальник МКУ «Управление </w:t>
      </w:r>
    </w:p>
    <w:p w:rsidR="00142976" w:rsidRPr="005A5C28" w:rsidRDefault="00142976" w:rsidP="002F0B49">
      <w:pPr>
        <w:pStyle w:val="a4"/>
        <w:ind w:left="0"/>
        <w:rPr>
          <w:sz w:val="28"/>
          <w:szCs w:val="28"/>
        </w:rPr>
      </w:pPr>
      <w:r w:rsidRPr="005A5C28">
        <w:rPr>
          <w:sz w:val="28"/>
          <w:szCs w:val="28"/>
        </w:rPr>
        <w:t xml:space="preserve">образования» </w:t>
      </w:r>
      <w:proofErr w:type="gramStart"/>
      <w:r w:rsidRPr="005A5C28">
        <w:rPr>
          <w:sz w:val="28"/>
          <w:szCs w:val="28"/>
        </w:rPr>
        <w:t>г</w:t>
      </w:r>
      <w:proofErr w:type="gramEnd"/>
      <w:r w:rsidRPr="005A5C28">
        <w:rPr>
          <w:sz w:val="28"/>
          <w:szCs w:val="28"/>
        </w:rPr>
        <w:t>. Рубцовска</w:t>
      </w:r>
      <w:r w:rsidRPr="005A5C28">
        <w:rPr>
          <w:sz w:val="28"/>
          <w:szCs w:val="28"/>
        </w:rPr>
        <w:tab/>
        <w:t xml:space="preserve">                        </w:t>
      </w:r>
      <w:r w:rsidR="004D1A01">
        <w:rPr>
          <w:sz w:val="28"/>
          <w:szCs w:val="28"/>
        </w:rPr>
        <w:t xml:space="preserve">                                </w:t>
      </w:r>
      <w:r w:rsidRPr="005A5C28">
        <w:rPr>
          <w:sz w:val="28"/>
          <w:szCs w:val="28"/>
        </w:rPr>
        <w:t xml:space="preserve">  А.А.</w:t>
      </w:r>
      <w:r w:rsidR="004D1A01">
        <w:rPr>
          <w:sz w:val="28"/>
          <w:szCs w:val="28"/>
        </w:rPr>
        <w:t xml:space="preserve"> </w:t>
      </w:r>
      <w:proofErr w:type="spellStart"/>
      <w:r w:rsidRPr="005A5C28">
        <w:rPr>
          <w:sz w:val="28"/>
          <w:szCs w:val="28"/>
        </w:rPr>
        <w:t>Мищерин</w:t>
      </w:r>
      <w:proofErr w:type="spellEnd"/>
      <w:r w:rsidRPr="005A5C28">
        <w:rPr>
          <w:sz w:val="28"/>
          <w:szCs w:val="28"/>
        </w:rPr>
        <w:tab/>
      </w:r>
      <w:r w:rsidRPr="005A5C28">
        <w:rPr>
          <w:sz w:val="28"/>
          <w:szCs w:val="28"/>
        </w:rPr>
        <w:tab/>
      </w:r>
    </w:p>
    <w:p w:rsidR="00142976" w:rsidRDefault="00142976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2F0B49" w:rsidRDefault="002F0B49" w:rsidP="005A5C28">
      <w:pPr>
        <w:pStyle w:val="a4"/>
        <w:ind w:left="0" w:firstLine="709"/>
        <w:jc w:val="both"/>
        <w:rPr>
          <w:sz w:val="28"/>
          <w:szCs w:val="28"/>
        </w:rPr>
      </w:pPr>
    </w:p>
    <w:p w:rsidR="00142976" w:rsidRPr="002F0B49" w:rsidRDefault="00142976" w:rsidP="002F0B49">
      <w:pPr>
        <w:pStyle w:val="a4"/>
        <w:ind w:left="0"/>
        <w:jc w:val="both"/>
      </w:pPr>
      <w:r w:rsidRPr="002F0B49">
        <w:t>Костенко Тамара Викторовна, 96-3-56</w:t>
      </w:r>
    </w:p>
    <w:p w:rsidR="00142976" w:rsidRPr="002F0B49" w:rsidRDefault="00142976" w:rsidP="002F0B49">
      <w:pPr>
        <w:pStyle w:val="a4"/>
        <w:ind w:left="0"/>
        <w:jc w:val="both"/>
      </w:pPr>
      <w:proofErr w:type="spellStart"/>
      <w:r w:rsidRPr="002F0B49">
        <w:t>Буконкина</w:t>
      </w:r>
      <w:proofErr w:type="spellEnd"/>
      <w:r w:rsidRPr="002F0B49">
        <w:t xml:space="preserve"> Людмила Викторовна, 96-3-65</w:t>
      </w:r>
    </w:p>
    <w:p w:rsidR="005C54B0" w:rsidRPr="005A5C28" w:rsidRDefault="005C54B0" w:rsidP="005A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C54B0" w:rsidRPr="005A5C28" w:rsidSect="00AE796E">
      <w:pgSz w:w="11906" w:h="16838"/>
      <w:pgMar w:top="720" w:right="851" w:bottom="1134" w:left="147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06B3"/>
    <w:multiLevelType w:val="hybridMultilevel"/>
    <w:tmpl w:val="07FEF240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976"/>
    <w:rsid w:val="000F02EF"/>
    <w:rsid w:val="0014122A"/>
    <w:rsid w:val="00142976"/>
    <w:rsid w:val="001C5908"/>
    <w:rsid w:val="002E415A"/>
    <w:rsid w:val="002F0B49"/>
    <w:rsid w:val="00321962"/>
    <w:rsid w:val="00415409"/>
    <w:rsid w:val="004203A0"/>
    <w:rsid w:val="0043120C"/>
    <w:rsid w:val="00491060"/>
    <w:rsid w:val="004D1A01"/>
    <w:rsid w:val="00510C83"/>
    <w:rsid w:val="005624EB"/>
    <w:rsid w:val="00597EAE"/>
    <w:rsid w:val="005A5C28"/>
    <w:rsid w:val="005C54B0"/>
    <w:rsid w:val="00685341"/>
    <w:rsid w:val="00696E7B"/>
    <w:rsid w:val="006D64E7"/>
    <w:rsid w:val="007179A4"/>
    <w:rsid w:val="007E7CA8"/>
    <w:rsid w:val="00897B06"/>
    <w:rsid w:val="008F4603"/>
    <w:rsid w:val="00957AD5"/>
    <w:rsid w:val="009741DD"/>
    <w:rsid w:val="00A05689"/>
    <w:rsid w:val="00B7465E"/>
    <w:rsid w:val="00C55FF0"/>
    <w:rsid w:val="00CA7576"/>
    <w:rsid w:val="00D441AC"/>
    <w:rsid w:val="00DA2FAF"/>
    <w:rsid w:val="00E82470"/>
    <w:rsid w:val="00EC1FBD"/>
    <w:rsid w:val="00F44405"/>
    <w:rsid w:val="00FE7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976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Знак Знак Знак1,Знак Знак Знак Знак Знак Знак,Знак Знак Знак Знак Знак1,Знак Знак Знак Знак1"/>
    <w:link w:val="a4"/>
    <w:uiPriority w:val="99"/>
    <w:locked/>
    <w:rsid w:val="00142976"/>
    <w:rPr>
      <w:rFonts w:eastAsia="Times New Roman"/>
      <w:sz w:val="24"/>
      <w:szCs w:val="24"/>
      <w:lang w:eastAsia="ru-RU"/>
    </w:rPr>
  </w:style>
  <w:style w:type="paragraph" w:styleId="a4">
    <w:name w:val="Normal (Web)"/>
    <w:aliases w:val="Обычный (Web),Знак Знак,Знак Знак Знак Знак Знак,Знак Знак Знак Знак,Знак Знак Знак"/>
    <w:basedOn w:val="a"/>
    <w:link w:val="a3"/>
    <w:uiPriority w:val="99"/>
    <w:unhideWhenUsed/>
    <w:qFormat/>
    <w:rsid w:val="001429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Text">
    <w:name w:val="ConsPlusNormal Text"/>
    <w:link w:val="ConsPlusNormal"/>
    <w:uiPriority w:val="99"/>
    <w:locked/>
    <w:rsid w:val="0014297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Text"/>
    <w:uiPriority w:val="99"/>
    <w:rsid w:val="00142976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1"/>
    <w:basedOn w:val="a"/>
    <w:uiPriority w:val="99"/>
    <w:rsid w:val="001429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1429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142976"/>
    <w:rPr>
      <w:rFonts w:ascii="Arial" w:hAnsi="Arial" w:cs="Arial" w:hint="default"/>
      <w:color w:val="000000"/>
      <w:sz w:val="28"/>
      <w:szCs w:val="28"/>
      <w:lang w:val="ru-RU"/>
    </w:rPr>
  </w:style>
  <w:style w:type="character" w:customStyle="1" w:styleId="a5">
    <w:name w:val="Основной текст_"/>
    <w:link w:val="2"/>
    <w:rsid w:val="00142976"/>
    <w:rPr>
      <w:rFonts w:ascii="Arial" w:eastAsia="Arial" w:hAnsi="Arial" w:cs="Arial"/>
      <w:spacing w:val="-2"/>
      <w:sz w:val="26"/>
      <w:szCs w:val="26"/>
    </w:rPr>
  </w:style>
  <w:style w:type="paragraph" w:customStyle="1" w:styleId="2">
    <w:name w:val="Основной текст2"/>
    <w:basedOn w:val="a"/>
    <w:link w:val="a5"/>
    <w:rsid w:val="00142976"/>
    <w:pPr>
      <w:widowControl w:val="0"/>
      <w:spacing w:after="0" w:line="317" w:lineRule="exact"/>
      <w:jc w:val="center"/>
    </w:pPr>
    <w:rPr>
      <w:rFonts w:ascii="Arial" w:eastAsia="Arial" w:hAnsi="Arial" w:cs="Arial"/>
      <w:spacing w:val="-2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crub.edu22.info/index.php/novosti/2039-detskij-sad-iz-rubtsovska-57-alenushka-vyshel-v-final-konkursa-luchshaya-inklyuzivnaya-shkola-rossii-2021-prisvoena-spetsialnaya-nominatsiya-luchshaya-sistema-spetsialnykh-uslovij-dlya-obuchayushchikhsya-s-ov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9D650-C4DA-4775-8C57-E1BB654DB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6</Pages>
  <Words>2477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</dc:creator>
  <cp:keywords/>
  <dc:description/>
  <cp:lastModifiedBy>User</cp:lastModifiedBy>
  <cp:revision>13</cp:revision>
  <dcterms:created xsi:type="dcterms:W3CDTF">2022-02-07T02:59:00Z</dcterms:created>
  <dcterms:modified xsi:type="dcterms:W3CDTF">2022-02-10T06:34:00Z</dcterms:modified>
</cp:coreProperties>
</file>